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33317" w14:textId="7AFEF686" w:rsidR="00E04167" w:rsidRDefault="00E04167" w:rsidP="00E04167">
      <w:pPr>
        <w:pStyle w:val="Corpotesto"/>
        <w:spacing w:before="8"/>
        <w:rPr>
          <w:b/>
          <w:color w:val="1F497D" w:themeColor="text2"/>
          <w:sz w:val="40"/>
          <w:szCs w:val="36"/>
        </w:rPr>
      </w:pPr>
      <w:r w:rsidRPr="00BD67DE">
        <w:rPr>
          <w:b/>
          <w:color w:val="1F497D" w:themeColor="text2"/>
          <w:sz w:val="40"/>
          <w:szCs w:val="36"/>
        </w:rPr>
        <w:t>Art</w:t>
      </w:r>
      <w:r w:rsidR="002E577C" w:rsidRPr="00BD67DE">
        <w:rPr>
          <w:b/>
          <w:color w:val="1F497D" w:themeColor="text2"/>
          <w:sz w:val="40"/>
          <w:szCs w:val="36"/>
        </w:rPr>
        <w:t>.</w:t>
      </w:r>
      <w:r w:rsidR="0009571B" w:rsidRPr="00BD67DE">
        <w:rPr>
          <w:b/>
          <w:color w:val="1F497D" w:themeColor="text2"/>
          <w:sz w:val="40"/>
          <w:szCs w:val="36"/>
        </w:rPr>
        <w:t>1</w:t>
      </w:r>
      <w:r w:rsidR="00651044" w:rsidRPr="00BD67DE">
        <w:rPr>
          <w:b/>
          <w:color w:val="1F497D" w:themeColor="text2"/>
          <w:sz w:val="40"/>
          <w:szCs w:val="36"/>
        </w:rPr>
        <w:t>2</w:t>
      </w:r>
    </w:p>
    <w:p w14:paraId="436841A5" w14:textId="2418E0E5" w:rsidR="0067482C" w:rsidRPr="00FA363E" w:rsidRDefault="002E577C" w:rsidP="002E577C">
      <w:pPr>
        <w:widowControl/>
        <w:autoSpaceDE/>
        <w:autoSpaceDN/>
        <w:spacing w:after="160"/>
        <w:rPr>
          <w:b/>
          <w:color w:val="1F497D" w:themeColor="text2"/>
          <w:sz w:val="26"/>
          <w:szCs w:val="26"/>
        </w:rPr>
      </w:pPr>
      <w:r w:rsidRPr="00FA363E">
        <w:rPr>
          <w:b/>
          <w:noProof/>
          <w:color w:val="1F497D" w:themeColor="text2"/>
          <w:sz w:val="26"/>
          <w:szCs w:val="26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29500AF5" wp14:editId="498DC644">
                <wp:simplePos x="0" y="0"/>
                <wp:positionH relativeFrom="page">
                  <wp:posOffset>717550</wp:posOffset>
                </wp:positionH>
                <wp:positionV relativeFrom="paragraph">
                  <wp:posOffset>846455</wp:posOffset>
                </wp:positionV>
                <wp:extent cx="6122035" cy="20320"/>
                <wp:effectExtent l="0" t="0" r="0" b="5080"/>
                <wp:wrapTopAndBottom/>
                <wp:docPr id="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20320"/>
                          <a:chOff x="1133" y="260"/>
                          <a:chExt cx="9641" cy="32"/>
                        </a:xfrm>
                      </wpg:grpSpPr>
                      <wps:wsp>
                        <wps:cNvPr id="4" name="Freeform 71"/>
                        <wps:cNvSpPr>
                          <a:spLocks/>
                        </wps:cNvSpPr>
                        <wps:spPr bwMode="auto">
                          <a:xfrm>
                            <a:off x="1132" y="260"/>
                            <a:ext cx="9639" cy="31"/>
                          </a:xfrm>
                          <a:custGeom>
                            <a:avLst/>
                            <a:gdLst>
                              <a:gd name="T0" fmla="+- 0 10771 1133"/>
                              <a:gd name="T1" fmla="*/ T0 w 9639"/>
                              <a:gd name="T2" fmla="+- 0 260 260"/>
                              <a:gd name="T3" fmla="*/ 260 h 31"/>
                              <a:gd name="T4" fmla="+- 0 1133 1133"/>
                              <a:gd name="T5" fmla="*/ T4 w 9639"/>
                              <a:gd name="T6" fmla="+- 0 260 260"/>
                              <a:gd name="T7" fmla="*/ 260 h 31"/>
                              <a:gd name="T8" fmla="+- 0 1133 1133"/>
                              <a:gd name="T9" fmla="*/ T8 w 9639"/>
                              <a:gd name="T10" fmla="+- 0 261 260"/>
                              <a:gd name="T11" fmla="*/ 261 h 31"/>
                              <a:gd name="T12" fmla="+- 0 1133 1133"/>
                              <a:gd name="T13" fmla="*/ T12 w 9639"/>
                              <a:gd name="T14" fmla="+- 0 261 260"/>
                              <a:gd name="T15" fmla="*/ 261 h 31"/>
                              <a:gd name="T16" fmla="+- 0 1133 1133"/>
                              <a:gd name="T17" fmla="*/ T16 w 9639"/>
                              <a:gd name="T18" fmla="+- 0 266 260"/>
                              <a:gd name="T19" fmla="*/ 266 h 31"/>
                              <a:gd name="T20" fmla="+- 0 1133 1133"/>
                              <a:gd name="T21" fmla="*/ T20 w 9639"/>
                              <a:gd name="T22" fmla="+- 0 266 260"/>
                              <a:gd name="T23" fmla="*/ 266 h 31"/>
                              <a:gd name="T24" fmla="+- 0 1133 1133"/>
                              <a:gd name="T25" fmla="*/ T24 w 9639"/>
                              <a:gd name="T26" fmla="+- 0 291 260"/>
                              <a:gd name="T27" fmla="*/ 291 h 31"/>
                              <a:gd name="T28" fmla="+- 0 10771 1133"/>
                              <a:gd name="T29" fmla="*/ T28 w 9639"/>
                              <a:gd name="T30" fmla="+- 0 291 260"/>
                              <a:gd name="T31" fmla="*/ 291 h 31"/>
                              <a:gd name="T32" fmla="+- 0 10771 1133"/>
                              <a:gd name="T33" fmla="*/ T32 w 9639"/>
                              <a:gd name="T34" fmla="+- 0 260 260"/>
                              <a:gd name="T35" fmla="*/ 26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39" h="31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"/>
                                </a:lnTo>
                                <a:lnTo>
                                  <a:pt x="0" y="6"/>
                                </a:lnTo>
                                <a:lnTo>
                                  <a:pt x="0" y="31"/>
                                </a:lnTo>
                                <a:lnTo>
                                  <a:pt x="9638" y="31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768" y="26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69"/>
                        <wps:cNvSpPr>
                          <a:spLocks/>
                        </wps:cNvSpPr>
                        <wps:spPr bwMode="auto">
                          <a:xfrm>
                            <a:off x="1132" y="261"/>
                            <a:ext cx="9641" cy="27"/>
                          </a:xfrm>
                          <a:custGeom>
                            <a:avLst/>
                            <a:gdLst>
                              <a:gd name="T0" fmla="+- 0 1138 1133"/>
                              <a:gd name="T1" fmla="*/ T0 w 9641"/>
                              <a:gd name="T2" fmla="+- 0 266 261"/>
                              <a:gd name="T3" fmla="*/ 266 h 27"/>
                              <a:gd name="T4" fmla="+- 0 1133 1133"/>
                              <a:gd name="T5" fmla="*/ T4 w 9641"/>
                              <a:gd name="T6" fmla="+- 0 266 261"/>
                              <a:gd name="T7" fmla="*/ 266 h 27"/>
                              <a:gd name="T8" fmla="+- 0 1133 1133"/>
                              <a:gd name="T9" fmla="*/ T8 w 9641"/>
                              <a:gd name="T10" fmla="+- 0 287 261"/>
                              <a:gd name="T11" fmla="*/ 287 h 27"/>
                              <a:gd name="T12" fmla="+- 0 1138 1133"/>
                              <a:gd name="T13" fmla="*/ T12 w 9641"/>
                              <a:gd name="T14" fmla="+- 0 287 261"/>
                              <a:gd name="T15" fmla="*/ 287 h 27"/>
                              <a:gd name="T16" fmla="+- 0 1138 1133"/>
                              <a:gd name="T17" fmla="*/ T16 w 9641"/>
                              <a:gd name="T18" fmla="+- 0 266 261"/>
                              <a:gd name="T19" fmla="*/ 266 h 27"/>
                              <a:gd name="T20" fmla="+- 0 10773 1133"/>
                              <a:gd name="T21" fmla="*/ T20 w 9641"/>
                              <a:gd name="T22" fmla="+- 0 261 261"/>
                              <a:gd name="T23" fmla="*/ 261 h 27"/>
                              <a:gd name="T24" fmla="+- 0 10768 1133"/>
                              <a:gd name="T25" fmla="*/ T24 w 9641"/>
                              <a:gd name="T26" fmla="+- 0 261 261"/>
                              <a:gd name="T27" fmla="*/ 261 h 27"/>
                              <a:gd name="T28" fmla="+- 0 10768 1133"/>
                              <a:gd name="T29" fmla="*/ T28 w 9641"/>
                              <a:gd name="T30" fmla="+- 0 266 261"/>
                              <a:gd name="T31" fmla="*/ 266 h 27"/>
                              <a:gd name="T32" fmla="+- 0 10773 1133"/>
                              <a:gd name="T33" fmla="*/ T32 w 9641"/>
                              <a:gd name="T34" fmla="+- 0 266 261"/>
                              <a:gd name="T35" fmla="*/ 266 h 27"/>
                              <a:gd name="T36" fmla="+- 0 10773 1133"/>
                              <a:gd name="T37" fmla="*/ T36 w 9641"/>
                              <a:gd name="T38" fmla="+- 0 261 261"/>
                              <a:gd name="T39" fmla="*/ 261 h 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641" h="27">
                                <a:moveTo>
                                  <a:pt x="5" y="5"/>
                                </a:moveTo>
                                <a:lnTo>
                                  <a:pt x="0" y="5"/>
                                </a:lnTo>
                                <a:lnTo>
                                  <a:pt x="0" y="26"/>
                                </a:lnTo>
                                <a:lnTo>
                                  <a:pt x="5" y="26"/>
                                </a:lnTo>
                                <a:lnTo>
                                  <a:pt x="5" y="5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0768" y="265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32" y="287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6"/>
                        <wps:cNvSpPr>
                          <a:spLocks/>
                        </wps:cNvSpPr>
                        <wps:spPr bwMode="auto">
                          <a:xfrm>
                            <a:off x="1132" y="287"/>
                            <a:ext cx="9641" cy="5"/>
                          </a:xfrm>
                          <a:custGeom>
                            <a:avLst/>
                            <a:gdLst>
                              <a:gd name="T0" fmla="+- 0 10773 1133"/>
                              <a:gd name="T1" fmla="*/ T0 w 9641"/>
                              <a:gd name="T2" fmla="+- 0 287 287"/>
                              <a:gd name="T3" fmla="*/ 287 h 5"/>
                              <a:gd name="T4" fmla="+- 0 10768 1133"/>
                              <a:gd name="T5" fmla="*/ T4 w 9641"/>
                              <a:gd name="T6" fmla="+- 0 287 287"/>
                              <a:gd name="T7" fmla="*/ 287 h 5"/>
                              <a:gd name="T8" fmla="+- 0 1138 1133"/>
                              <a:gd name="T9" fmla="*/ T8 w 9641"/>
                              <a:gd name="T10" fmla="+- 0 287 287"/>
                              <a:gd name="T11" fmla="*/ 287 h 5"/>
                              <a:gd name="T12" fmla="+- 0 1133 1133"/>
                              <a:gd name="T13" fmla="*/ T12 w 9641"/>
                              <a:gd name="T14" fmla="+- 0 287 287"/>
                              <a:gd name="T15" fmla="*/ 287 h 5"/>
                              <a:gd name="T16" fmla="+- 0 1133 1133"/>
                              <a:gd name="T17" fmla="*/ T16 w 9641"/>
                              <a:gd name="T18" fmla="+- 0 292 287"/>
                              <a:gd name="T19" fmla="*/ 292 h 5"/>
                              <a:gd name="T20" fmla="+- 0 1138 1133"/>
                              <a:gd name="T21" fmla="*/ T20 w 9641"/>
                              <a:gd name="T22" fmla="+- 0 292 287"/>
                              <a:gd name="T23" fmla="*/ 292 h 5"/>
                              <a:gd name="T24" fmla="+- 0 10768 1133"/>
                              <a:gd name="T25" fmla="*/ T24 w 9641"/>
                              <a:gd name="T26" fmla="+- 0 292 287"/>
                              <a:gd name="T27" fmla="*/ 292 h 5"/>
                              <a:gd name="T28" fmla="+- 0 10773 1133"/>
                              <a:gd name="T29" fmla="*/ T28 w 9641"/>
                              <a:gd name="T30" fmla="+- 0 292 287"/>
                              <a:gd name="T31" fmla="*/ 292 h 5"/>
                              <a:gd name="T32" fmla="+- 0 10773 1133"/>
                              <a:gd name="T33" fmla="*/ T32 w 9641"/>
                              <a:gd name="T34" fmla="+- 0 287 287"/>
                              <a:gd name="T35" fmla="*/ 287 h 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641" h="5">
                                <a:moveTo>
                                  <a:pt x="9640" y="0"/>
                                </a:moveTo>
                                <a:lnTo>
                                  <a:pt x="9635" y="0"/>
                                </a:lnTo>
                                <a:lnTo>
                                  <a:pt x="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5" y="5"/>
                                </a:lnTo>
                                <a:lnTo>
                                  <a:pt x="9635" y="5"/>
                                </a:lnTo>
                                <a:lnTo>
                                  <a:pt x="9640" y="5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6CADB" id="Group 65" o:spid="_x0000_s1026" style="position:absolute;margin-left:56.5pt;margin-top:66.65pt;width:482.05pt;height:1.6pt;z-index:-15727104;mso-wrap-distance-left:0;mso-wrap-distance-right:0;mso-position-horizontal-relative:page" coordorigin="1133,260" coordsize="9641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">
                <v:shape id="Freeform 71" o:spid="_x0000_s1027" style="position:absolute;left:1132;top:260;width:9639;height:31;visibility:visible;mso-wrap-style:square;v-text-anchor:top" coordsize="963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" path="m9638,l,,,1,,6,,31r9638,l9638,xe" fillcolor="#9f9f9f" stroked="f">
                  <v:path arrowok="t" o:connecttype="custom" o:connectlocs="9638,260;0,260;0,261;0,261;0,266;0,266;0,291;9638,291;9638,260" o:connectangles="0,0,0,0,0,0,0,0,0"/>
                </v:shape>
                <v:rect id="Rectangle 70" o:spid="_x0000_s1028" style="position:absolute;left:10768;top:26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" fillcolor="#e2e2e2" stroked="f"/>
                <v:shape id="AutoShape 69" o:spid="_x0000_s1029" style="position:absolute;left:1132;top:261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" path="m5,5l,5,,26r5,l5,5xm9640,r-5,l9635,5r5,l9640,xe" fillcolor="#9f9f9f" stroked="f">
                  <v:path arrowok="t" o:connecttype="custom" o:connectlocs="5,266;0,266;0,287;5,287;5,266;9640,261;9635,261;9635,266;9640,266;9640,261" o:connectangles="0,0,0,0,0,0,0,0,0,0"/>
                </v:shape>
                <v:rect id="Rectangle 68" o:spid="_x0000_s1030" style="position:absolute;left:10768;top:265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" fillcolor="#e2e2e2" stroked="f"/>
                <v:rect id="Rectangle 67" o:spid="_x0000_s1031" style="position:absolute;left:1132;top:287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" fillcolor="#9f9f9f" stroked="f"/>
                <v:shape id="Freeform 66" o:spid="_x0000_s1032" style="position:absolute;left:1132;top:287;width:9641;height:5;visibility:visible;mso-wrap-style:square;v-text-anchor:top" coordsize="9641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" path="m9640,r-5,l5,,,,,5r5,l9635,5r5,l9640,xe" fillcolor="#e2e2e2" stroked="f">
                  <v:path arrowok="t" o:connecttype="custom" o:connectlocs="9640,287;9635,287;5,287;0,287;0,292;5,292;9635,292;9640,292;9640,287" o:connectangles="0,0,0,0,0,0,0,0,0"/>
                </v:shape>
                <w10:wrap type="topAndBottom" anchorx="page"/>
              </v:group>
            </w:pict>
          </mc:Fallback>
        </mc:AlternateContent>
      </w:r>
      <w:r w:rsidR="0009571B" w:rsidRPr="00FA363E">
        <w:rPr>
          <w:b/>
          <w:color w:val="1F497D" w:themeColor="text2"/>
          <w:sz w:val="26"/>
          <w:szCs w:val="26"/>
        </w:rPr>
        <w:t>NUOVI TRATTAMENTI DI CASSA INTEGRAZIONE ORDINARIA, ASSEGNO ORDINARIO E CASSA INTEGRAZIONE IN DEROGA. DISPOSIZIONI IN MATERIA DI LICENZIAMENTO. ESONERO DAL VERSAMENTO DEI CONTRIBUTI PREVIDENZIALI</w:t>
      </w:r>
      <w:r w:rsidR="0009571B" w:rsidRPr="00FA363E">
        <w:rPr>
          <w:noProof/>
          <w:sz w:val="26"/>
          <w:szCs w:val="26"/>
          <w:lang w:eastAsia="it-IT"/>
        </w:rPr>
        <w:t xml:space="preserve"> </w:t>
      </w:r>
      <w:r w:rsidR="0009571B" w:rsidRPr="00FA363E">
        <w:rPr>
          <w:b/>
          <w:color w:val="1F497D" w:themeColor="text2"/>
          <w:sz w:val="26"/>
          <w:szCs w:val="26"/>
        </w:rPr>
        <w:t>PER AZIENDE CHE NON RICHIEDONO TRATTAMENTI DI CASSA INTEGRAZIONE</w:t>
      </w:r>
      <w:r w:rsidR="008E6DB8">
        <w:rPr>
          <w:b/>
          <w:color w:val="1F497D" w:themeColor="text2"/>
          <w:sz w:val="26"/>
          <w:szCs w:val="26"/>
        </w:rPr>
        <w:t>.</w:t>
      </w:r>
    </w:p>
    <w:p w14:paraId="4CA25FC0" w14:textId="77777777" w:rsidR="002E577C" w:rsidRPr="002E577C" w:rsidRDefault="002E577C" w:rsidP="002E577C">
      <w:pPr>
        <w:widowControl/>
        <w:autoSpaceDE/>
        <w:autoSpaceDN/>
        <w:rPr>
          <w:rFonts w:ascii="Times" w:eastAsia="Times New Roman" w:hAnsi="Times" w:cs="Times New Roman"/>
          <w:sz w:val="20"/>
          <w:szCs w:val="20"/>
          <w:lang w:eastAsia="it-IT"/>
        </w:rPr>
      </w:pPr>
    </w:p>
    <w:p w14:paraId="25B46E0F" w14:textId="3FC5D8BF" w:rsidR="00761E0C" w:rsidRDefault="002E577C" w:rsidP="00997DCA">
      <w:pPr>
        <w:widowControl/>
        <w:autoSpaceDE/>
        <w:autoSpaceDN/>
        <w:spacing w:after="160"/>
        <w:jc w:val="both"/>
        <w:rPr>
          <w:rFonts w:eastAsiaTheme="minorHAnsi" w:cs="Times New Roman"/>
          <w:color w:val="000000"/>
          <w:sz w:val="24"/>
          <w:szCs w:val="24"/>
          <w:lang w:eastAsia="it-IT"/>
        </w:rPr>
      </w:pPr>
      <w:r w:rsidRPr="00BD67DE">
        <w:rPr>
          <w:rFonts w:eastAsiaTheme="minorHAnsi" w:cs="Times New Roman"/>
          <w:color w:val="000000"/>
          <w:sz w:val="24"/>
          <w:szCs w:val="24"/>
          <w:lang w:eastAsia="it-IT"/>
        </w:rPr>
        <w:t>Il Decreto R</w:t>
      </w:r>
      <w:r w:rsidR="0009571B" w:rsidRPr="00BD67DE">
        <w:rPr>
          <w:rFonts w:eastAsiaTheme="minorHAnsi" w:cs="Times New Roman"/>
          <w:color w:val="000000"/>
          <w:sz w:val="24"/>
          <w:szCs w:val="24"/>
          <w:lang w:eastAsia="it-IT"/>
        </w:rPr>
        <w:t>istor</w:t>
      </w:r>
      <w:r w:rsidR="0085297A">
        <w:rPr>
          <w:rFonts w:eastAsiaTheme="minorHAnsi" w:cs="Times New Roman"/>
          <w:color w:val="000000"/>
          <w:sz w:val="24"/>
          <w:szCs w:val="24"/>
          <w:lang w:eastAsia="it-IT"/>
        </w:rPr>
        <w:t>i</w:t>
      </w:r>
      <w:r w:rsidRPr="00BD67DE">
        <w:rPr>
          <w:rFonts w:eastAsiaTheme="minorHAnsi" w:cs="Times New Roman"/>
          <w:color w:val="000000"/>
          <w:sz w:val="24"/>
          <w:szCs w:val="24"/>
          <w:lang w:eastAsia="it-IT"/>
        </w:rPr>
        <w:t xml:space="preserve"> (Articolo</w:t>
      </w:r>
      <w:r w:rsidR="0009571B" w:rsidRPr="00BD67DE">
        <w:rPr>
          <w:rFonts w:eastAsiaTheme="minorHAnsi" w:cs="Times New Roman"/>
          <w:color w:val="000000"/>
          <w:sz w:val="24"/>
          <w:szCs w:val="24"/>
          <w:lang w:eastAsia="it-IT"/>
        </w:rPr>
        <w:t xml:space="preserve"> 1</w:t>
      </w:r>
      <w:r w:rsidR="00BD67DE" w:rsidRPr="00BD67DE">
        <w:rPr>
          <w:rFonts w:eastAsiaTheme="minorHAnsi" w:cs="Times New Roman"/>
          <w:color w:val="000000"/>
          <w:sz w:val="24"/>
          <w:szCs w:val="24"/>
          <w:lang w:eastAsia="it-IT"/>
        </w:rPr>
        <w:t>2</w:t>
      </w:r>
      <w:r w:rsidRPr="00BD67DE">
        <w:rPr>
          <w:rFonts w:eastAsiaTheme="minorHAnsi" w:cs="Times New Roman"/>
          <w:color w:val="000000"/>
          <w:sz w:val="24"/>
          <w:szCs w:val="24"/>
          <w:lang w:eastAsia="it-IT"/>
        </w:rPr>
        <w:t xml:space="preserve">) ha </w:t>
      </w:r>
      <w:r w:rsidR="00FA363E">
        <w:rPr>
          <w:rFonts w:eastAsiaTheme="minorHAnsi" w:cs="Times New Roman"/>
          <w:color w:val="000000"/>
          <w:sz w:val="24"/>
          <w:szCs w:val="24"/>
          <w:lang w:eastAsia="it-IT"/>
        </w:rPr>
        <w:t xml:space="preserve">dato nuove disposizioni in tema di </w:t>
      </w:r>
      <w:r w:rsidR="00FA363E" w:rsidRPr="00FA363E">
        <w:rPr>
          <w:rFonts w:eastAsiaTheme="minorHAnsi" w:cs="Times New Roman"/>
          <w:b/>
          <w:bCs/>
          <w:color w:val="000000"/>
          <w:sz w:val="24"/>
          <w:szCs w:val="24"/>
          <w:u w:val="single"/>
          <w:lang w:eastAsia="it-IT"/>
        </w:rPr>
        <w:t>INTEGRAZIONE SAL</w:t>
      </w:r>
      <w:r w:rsidR="008E6DB8">
        <w:rPr>
          <w:rFonts w:eastAsiaTheme="minorHAnsi" w:cs="Times New Roman"/>
          <w:b/>
          <w:bCs/>
          <w:color w:val="000000"/>
          <w:sz w:val="24"/>
          <w:szCs w:val="24"/>
          <w:u w:val="single"/>
          <w:lang w:eastAsia="it-IT"/>
        </w:rPr>
        <w:t>A</w:t>
      </w:r>
      <w:r w:rsidR="00FA363E" w:rsidRPr="00FA363E">
        <w:rPr>
          <w:rFonts w:eastAsiaTheme="minorHAnsi" w:cs="Times New Roman"/>
          <w:b/>
          <w:bCs/>
          <w:color w:val="000000"/>
          <w:sz w:val="24"/>
          <w:szCs w:val="24"/>
          <w:u w:val="single"/>
          <w:lang w:eastAsia="it-IT"/>
        </w:rPr>
        <w:t>RIALE</w:t>
      </w:r>
      <w:r w:rsidR="00FA363E">
        <w:rPr>
          <w:rFonts w:eastAsiaTheme="minorHAnsi" w:cs="Times New Roman"/>
          <w:color w:val="000000"/>
          <w:sz w:val="24"/>
          <w:szCs w:val="24"/>
          <w:lang w:eastAsia="it-IT"/>
        </w:rPr>
        <w:t xml:space="preserve">, </w:t>
      </w:r>
      <w:r w:rsidR="00FA363E" w:rsidRPr="008E6DB8">
        <w:rPr>
          <w:rFonts w:eastAsiaTheme="minorHAnsi" w:cs="Times New Roman"/>
          <w:b/>
          <w:bCs/>
          <w:color w:val="000000"/>
          <w:sz w:val="24"/>
          <w:szCs w:val="24"/>
          <w:u w:val="single"/>
          <w:lang w:eastAsia="it-IT"/>
        </w:rPr>
        <w:t>BLOCCO DEI LICENZIAMENT</w:t>
      </w:r>
      <w:r w:rsidR="00FA363E" w:rsidRPr="008E6DB8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I</w:t>
      </w:r>
      <w:r w:rsidR="00FA363E">
        <w:rPr>
          <w:rFonts w:eastAsiaTheme="minorHAnsi" w:cs="Times New Roman"/>
          <w:color w:val="000000"/>
          <w:sz w:val="24"/>
          <w:szCs w:val="24"/>
          <w:lang w:eastAsia="it-IT"/>
        </w:rPr>
        <w:t xml:space="preserve">, </w:t>
      </w:r>
      <w:r w:rsidR="00FA363E" w:rsidRPr="00FA363E">
        <w:rPr>
          <w:rFonts w:eastAsiaTheme="minorHAnsi" w:cs="Times New Roman"/>
          <w:b/>
          <w:bCs/>
          <w:color w:val="000000"/>
          <w:sz w:val="24"/>
          <w:szCs w:val="24"/>
          <w:u w:val="single"/>
          <w:lang w:eastAsia="it-IT"/>
        </w:rPr>
        <w:t>ESONERO DAL VERSAMENTO DEI CONTRIBUTI</w:t>
      </w:r>
      <w:r w:rsidR="008E6DB8">
        <w:rPr>
          <w:rFonts w:eastAsiaTheme="minorHAnsi" w:cs="Times New Roman"/>
          <w:b/>
          <w:bCs/>
          <w:color w:val="000000"/>
          <w:sz w:val="24"/>
          <w:szCs w:val="24"/>
          <w:u w:val="single"/>
          <w:lang w:eastAsia="it-IT"/>
        </w:rPr>
        <w:t>.</w:t>
      </w:r>
    </w:p>
    <w:p w14:paraId="5E484A11" w14:textId="77777777" w:rsidR="00761E0C" w:rsidRPr="00997DCA" w:rsidRDefault="00761E0C" w:rsidP="00C833A3">
      <w:pPr>
        <w:widowControl/>
        <w:autoSpaceDE/>
        <w:autoSpaceDN/>
        <w:jc w:val="both"/>
        <w:rPr>
          <w:rFonts w:eastAsiaTheme="minorHAnsi" w:cs="Times New Roman"/>
          <w:color w:val="000000"/>
          <w:sz w:val="24"/>
          <w:szCs w:val="24"/>
          <w:lang w:eastAsia="it-IT"/>
        </w:rPr>
      </w:pPr>
    </w:p>
    <w:p w14:paraId="396266C1" w14:textId="75EF6732" w:rsidR="00997DCA" w:rsidRPr="00761E0C" w:rsidRDefault="00761E0C" w:rsidP="008E6DB8">
      <w:pPr>
        <w:widowControl/>
        <w:autoSpaceDE/>
        <w:autoSpaceDN/>
        <w:spacing w:after="160"/>
        <w:jc w:val="center"/>
        <w:rPr>
          <w:rFonts w:eastAsiaTheme="minorHAnsi" w:cs="Times New Roman"/>
          <w:b/>
          <w:bCs/>
          <w:color w:val="000000"/>
          <w:sz w:val="24"/>
          <w:szCs w:val="24"/>
          <w:u w:val="single"/>
          <w:lang w:eastAsia="it-IT"/>
        </w:rPr>
      </w:pPr>
      <w:r w:rsidRPr="00761E0C">
        <w:rPr>
          <w:rFonts w:eastAsiaTheme="minorHAnsi" w:cs="Times New Roman"/>
          <w:b/>
          <w:bCs/>
          <w:color w:val="000000"/>
          <w:sz w:val="24"/>
          <w:szCs w:val="24"/>
          <w:u w:val="single"/>
          <w:lang w:eastAsia="it-IT"/>
        </w:rPr>
        <w:t>INEGRAZIONE SALARIALE</w:t>
      </w:r>
    </w:p>
    <w:p w14:paraId="71D0DEBF" w14:textId="053E47FD" w:rsidR="0085297A" w:rsidRPr="0085297A" w:rsidRDefault="0085297A" w:rsidP="0085297A">
      <w:pPr>
        <w:widowControl/>
        <w:autoSpaceDE/>
        <w:autoSpaceDN/>
        <w:spacing w:after="160"/>
        <w:jc w:val="both"/>
        <w:rPr>
          <w:rFonts w:eastAsiaTheme="minorHAnsi" w:cs="Times New Roman"/>
          <w:color w:val="000000"/>
          <w:sz w:val="24"/>
          <w:szCs w:val="24"/>
          <w:lang w:eastAsia="it-IT"/>
        </w:rPr>
      </w:pPr>
      <w:bookmarkStart w:id="0" w:name="_Hlk54795224"/>
      <w:r w:rsidRPr="0085297A">
        <w:rPr>
          <w:rFonts w:eastAsiaTheme="minorHAnsi" w:cs="Times New Roman"/>
          <w:color w:val="000000"/>
          <w:sz w:val="24"/>
          <w:szCs w:val="24"/>
          <w:lang w:eastAsia="it-IT"/>
        </w:rPr>
        <w:t>Il Decreto Ristor</w:t>
      </w:r>
      <w:r>
        <w:rPr>
          <w:rFonts w:eastAsiaTheme="minorHAnsi" w:cs="Times New Roman"/>
          <w:color w:val="000000"/>
          <w:sz w:val="24"/>
          <w:szCs w:val="24"/>
          <w:lang w:eastAsia="it-IT"/>
        </w:rPr>
        <w:t>i</w:t>
      </w:r>
      <w:r w:rsidRPr="0085297A">
        <w:rPr>
          <w:rFonts w:eastAsiaTheme="minorHAnsi" w:cs="Times New Roman"/>
          <w:color w:val="000000"/>
          <w:sz w:val="24"/>
          <w:szCs w:val="24"/>
          <w:lang w:eastAsia="it-IT"/>
        </w:rPr>
        <w:t xml:space="preserve"> ha disposto</w:t>
      </w:r>
      <w:r>
        <w:rPr>
          <w:rFonts w:eastAsiaTheme="minorHAnsi" w:cs="Times New Roman"/>
          <w:color w:val="000000"/>
          <w:sz w:val="24"/>
          <w:szCs w:val="24"/>
          <w:lang w:eastAsia="it-IT"/>
        </w:rPr>
        <w:t xml:space="preserve"> </w:t>
      </w:r>
      <w:r w:rsidRPr="0085297A">
        <w:rPr>
          <w:rFonts w:eastAsiaTheme="minorHAnsi" w:cs="Times New Roman"/>
          <w:color w:val="000000"/>
          <w:sz w:val="24"/>
          <w:szCs w:val="24"/>
          <w:lang w:eastAsia="it-IT"/>
        </w:rPr>
        <w:t>ulteriori 6 settimane di Cassa integrazione ordinaria, in deroga e di assegno ordinario legate all’emergenza COVID-19, da usufruire tra il 16 novembre 20</w:t>
      </w:r>
      <w:r w:rsidR="008E6DB8">
        <w:rPr>
          <w:rFonts w:eastAsiaTheme="minorHAnsi" w:cs="Times New Roman"/>
          <w:color w:val="000000"/>
          <w:sz w:val="24"/>
          <w:szCs w:val="24"/>
          <w:lang w:eastAsia="it-IT"/>
        </w:rPr>
        <w:t>20</w:t>
      </w:r>
      <w:r w:rsidRPr="0085297A">
        <w:rPr>
          <w:rFonts w:eastAsiaTheme="minorHAnsi" w:cs="Times New Roman"/>
          <w:color w:val="000000"/>
          <w:sz w:val="24"/>
          <w:szCs w:val="24"/>
          <w:lang w:eastAsia="it-IT"/>
        </w:rPr>
        <w:t xml:space="preserve"> e il 31 gennaio 2021 da parte delle imprese che hanno esaurito le precedenti settimane di Cassa integrazione e da parte di quelle soggette a chiusura o limitazione delle attività economiche</w:t>
      </w:r>
      <w:r w:rsidR="008E6DB8">
        <w:rPr>
          <w:rFonts w:eastAsiaTheme="minorHAnsi" w:cs="Times New Roman"/>
          <w:color w:val="000000"/>
          <w:sz w:val="24"/>
          <w:szCs w:val="24"/>
          <w:lang w:eastAsia="it-IT"/>
        </w:rPr>
        <w:t>.</w:t>
      </w:r>
    </w:p>
    <w:p w14:paraId="15D7715F" w14:textId="4692338F" w:rsidR="002E577C" w:rsidRPr="00BA382E" w:rsidRDefault="002E577C" w:rsidP="002E577C">
      <w:pPr>
        <w:widowControl/>
        <w:autoSpaceDE/>
        <w:autoSpaceDN/>
        <w:spacing w:after="160"/>
        <w:jc w:val="both"/>
        <w:rPr>
          <w:rFonts w:ascii="Times" w:eastAsiaTheme="minorHAnsi" w:hAnsi="Times" w:cs="Times New Roman"/>
          <w:sz w:val="24"/>
          <w:szCs w:val="24"/>
          <w:lang w:eastAsia="it-IT"/>
        </w:rPr>
      </w:pPr>
      <w:r w:rsidRPr="00BA382E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SOGGETTI BENEFICIARI</w:t>
      </w:r>
    </w:p>
    <w:p w14:paraId="7D9FD733" w14:textId="415C5787" w:rsidR="00F11EFC" w:rsidRPr="00F11EFC" w:rsidRDefault="00997DCA" w:rsidP="002E577C">
      <w:pPr>
        <w:widowControl/>
        <w:numPr>
          <w:ilvl w:val="0"/>
          <w:numId w:val="7"/>
        </w:numPr>
        <w:autoSpaceDE/>
        <w:autoSpaceDN/>
        <w:jc w:val="both"/>
        <w:textAlignment w:val="baseline"/>
        <w:rPr>
          <w:rFonts w:ascii="Helvetica" w:eastAsiaTheme="minorHAnsi" w:hAnsi="Helvetica" w:cs="Times New Roman"/>
          <w:color w:val="000000"/>
          <w:sz w:val="24"/>
          <w:szCs w:val="24"/>
          <w:lang w:eastAsia="it-IT"/>
        </w:rPr>
      </w:pPr>
      <w:r>
        <w:rPr>
          <w:rFonts w:eastAsiaTheme="minorHAnsi" w:cs="Times New Roman"/>
          <w:color w:val="000000"/>
          <w:sz w:val="24"/>
          <w:szCs w:val="24"/>
          <w:lang w:eastAsia="it-IT"/>
        </w:rPr>
        <w:t>D</w:t>
      </w:r>
      <w:r w:rsidRPr="00997DCA">
        <w:rPr>
          <w:rFonts w:eastAsiaTheme="minorHAnsi" w:cs="Times New Roman"/>
          <w:color w:val="000000"/>
          <w:sz w:val="24"/>
          <w:szCs w:val="24"/>
          <w:lang w:eastAsia="it-IT"/>
        </w:rPr>
        <w:t xml:space="preserve">atori di </w:t>
      </w:r>
      <w:r>
        <w:rPr>
          <w:rFonts w:eastAsiaTheme="minorHAnsi" w:cs="Times New Roman"/>
          <w:color w:val="000000"/>
          <w:sz w:val="24"/>
          <w:szCs w:val="24"/>
          <w:lang w:eastAsia="it-IT"/>
        </w:rPr>
        <w:t xml:space="preserve">lavoro </w:t>
      </w:r>
      <w:r w:rsidRPr="00997DCA">
        <w:rPr>
          <w:rFonts w:eastAsiaTheme="minorHAnsi" w:cs="Times New Roman"/>
          <w:color w:val="000000"/>
          <w:sz w:val="24"/>
          <w:szCs w:val="24"/>
          <w:lang w:eastAsia="it-IT"/>
        </w:rPr>
        <w:t>ai quali sia stato già interamente autorizzato l’ulteriore periodo di nove settimane di cui all’art</w:t>
      </w:r>
      <w:r w:rsidR="00F11EFC">
        <w:rPr>
          <w:rFonts w:eastAsiaTheme="minorHAnsi" w:cs="Times New Roman"/>
          <w:color w:val="000000"/>
          <w:sz w:val="24"/>
          <w:szCs w:val="24"/>
          <w:lang w:eastAsia="it-IT"/>
        </w:rPr>
        <w:t>.</w:t>
      </w:r>
      <w:r w:rsidRPr="00997DCA">
        <w:rPr>
          <w:rFonts w:eastAsiaTheme="minorHAnsi" w:cs="Times New Roman"/>
          <w:color w:val="000000"/>
          <w:sz w:val="24"/>
          <w:szCs w:val="24"/>
          <w:lang w:eastAsia="it-IT"/>
        </w:rPr>
        <w:t xml:space="preserve"> 1, comma 2, del </w:t>
      </w:r>
      <w:r w:rsidR="00F11EFC">
        <w:rPr>
          <w:rFonts w:eastAsiaTheme="minorHAnsi" w:cs="Times New Roman"/>
          <w:color w:val="000000"/>
          <w:sz w:val="24"/>
          <w:szCs w:val="24"/>
          <w:lang w:eastAsia="it-IT"/>
        </w:rPr>
        <w:t>Decreto Legge</w:t>
      </w:r>
      <w:r w:rsidRPr="00997DCA">
        <w:rPr>
          <w:rFonts w:eastAsiaTheme="minorHAnsi" w:cs="Times New Roman"/>
          <w:color w:val="000000"/>
          <w:sz w:val="24"/>
          <w:szCs w:val="24"/>
          <w:lang w:eastAsia="it-IT"/>
        </w:rPr>
        <w:t xml:space="preserve"> 14 agosto 2020, n. 104</w:t>
      </w:r>
      <w:r w:rsidR="008E6DB8">
        <w:rPr>
          <w:rFonts w:eastAsiaTheme="minorHAnsi" w:cs="Times New Roman"/>
          <w:color w:val="000000"/>
          <w:sz w:val="24"/>
          <w:szCs w:val="24"/>
          <w:lang w:eastAsia="it-IT"/>
        </w:rPr>
        <w:t>;</w:t>
      </w:r>
    </w:p>
    <w:p w14:paraId="3AB33929" w14:textId="0E96ACBD" w:rsidR="00997DCA" w:rsidRPr="00F11EFC" w:rsidRDefault="008E6DB8" w:rsidP="00F11EFC">
      <w:pPr>
        <w:widowControl/>
        <w:numPr>
          <w:ilvl w:val="0"/>
          <w:numId w:val="7"/>
        </w:numPr>
        <w:autoSpaceDE/>
        <w:autoSpaceDN/>
        <w:jc w:val="both"/>
        <w:textAlignment w:val="baseline"/>
        <w:rPr>
          <w:rFonts w:ascii="Times" w:eastAsiaTheme="minorHAnsi" w:hAnsi="Times" w:cs="Times New Roman"/>
          <w:sz w:val="24"/>
          <w:szCs w:val="24"/>
          <w:lang w:eastAsia="it-IT"/>
        </w:rPr>
      </w:pPr>
      <w:r>
        <w:rPr>
          <w:rFonts w:eastAsiaTheme="minorHAnsi" w:cs="Times New Roman"/>
          <w:color w:val="000000"/>
          <w:sz w:val="24"/>
          <w:szCs w:val="24"/>
          <w:lang w:eastAsia="it-IT"/>
        </w:rPr>
        <w:t>D</w:t>
      </w:r>
      <w:r w:rsidR="00997DCA" w:rsidRPr="00997DCA">
        <w:rPr>
          <w:rFonts w:eastAsiaTheme="minorHAnsi" w:cs="Times New Roman"/>
          <w:color w:val="000000"/>
          <w:sz w:val="24"/>
          <w:szCs w:val="24"/>
          <w:lang w:eastAsia="it-IT"/>
        </w:rPr>
        <w:t>atori di lavoro appartenenti ai settori interessati dai provvedimenti che dispongono la chiusura o la limitazione delle attività economiche e produttive al fine di fronteggiare l’emergenza epidemiologica da COVID</w:t>
      </w:r>
      <w:bookmarkEnd w:id="0"/>
      <w:r w:rsidR="00997DCA" w:rsidRPr="00997DCA">
        <w:rPr>
          <w:rFonts w:eastAsiaTheme="minorHAnsi" w:cs="Times New Roman"/>
          <w:color w:val="000000"/>
          <w:sz w:val="24"/>
          <w:szCs w:val="24"/>
          <w:lang w:eastAsia="it-IT"/>
        </w:rPr>
        <w:t>-19</w:t>
      </w:r>
      <w:r>
        <w:rPr>
          <w:rFonts w:eastAsiaTheme="minorHAnsi" w:cs="Times New Roman"/>
          <w:color w:val="000000"/>
          <w:sz w:val="24"/>
          <w:szCs w:val="24"/>
          <w:lang w:eastAsia="it-IT"/>
        </w:rPr>
        <w:t>.</w:t>
      </w:r>
    </w:p>
    <w:p w14:paraId="11C39857" w14:textId="77777777" w:rsidR="00F11EFC" w:rsidRPr="00997DCA" w:rsidRDefault="00F11EFC" w:rsidP="00F11EFC">
      <w:pPr>
        <w:widowControl/>
        <w:autoSpaceDE/>
        <w:autoSpaceDN/>
        <w:ind w:left="360"/>
        <w:jc w:val="both"/>
        <w:textAlignment w:val="baseline"/>
        <w:rPr>
          <w:rFonts w:ascii="Times" w:eastAsiaTheme="minorHAnsi" w:hAnsi="Times" w:cs="Times New Roman"/>
          <w:sz w:val="24"/>
          <w:szCs w:val="24"/>
          <w:lang w:eastAsia="it-IT"/>
        </w:rPr>
      </w:pPr>
    </w:p>
    <w:p w14:paraId="215B5FE2" w14:textId="573C24DC" w:rsidR="002E577C" w:rsidRPr="00BA382E" w:rsidRDefault="00997DCA" w:rsidP="00997DCA">
      <w:pPr>
        <w:widowControl/>
        <w:autoSpaceDE/>
        <w:autoSpaceDN/>
        <w:jc w:val="both"/>
        <w:textAlignment w:val="baseline"/>
        <w:rPr>
          <w:rFonts w:ascii="Times" w:eastAsiaTheme="minorHAnsi" w:hAnsi="Times" w:cs="Times New Roman"/>
          <w:sz w:val="24"/>
          <w:szCs w:val="24"/>
          <w:lang w:eastAsia="it-IT"/>
        </w:rPr>
      </w:pPr>
      <w:r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MISURA</w:t>
      </w:r>
    </w:p>
    <w:p w14:paraId="0B597D41" w14:textId="160F1FEA" w:rsidR="00F11EFC" w:rsidRDefault="00997DCA" w:rsidP="008E6DB8">
      <w:pPr>
        <w:pStyle w:val="Titolo1"/>
        <w:ind w:left="0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T</w:t>
      </w:r>
      <w:r w:rsidRPr="00997DCA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rattamenti di Cassa integrazione ordinaria, Assegno ordinario e Cassa integrazione in deroga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, con causale Covid-19</w:t>
      </w:r>
      <w:r w:rsidRPr="00997DCA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, per una durata massima di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ulteriori</w:t>
      </w:r>
      <w:r w:rsidRPr="00997DCA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</w:t>
      </w:r>
      <w:r w:rsidR="008E6DB8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6</w:t>
      </w:r>
      <w:r w:rsidRPr="00997DCA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settimane, collocate nel periodo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</w:t>
      </w:r>
      <w:r w:rsidRPr="00997DCA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ricompreso tra il 16 novembre 2020 e il 31 gennaio 2021.</w:t>
      </w:r>
    </w:p>
    <w:p w14:paraId="669DE23A" w14:textId="77777777" w:rsidR="00F11EFC" w:rsidRDefault="00F11EFC" w:rsidP="008E6DB8">
      <w:pPr>
        <w:pStyle w:val="Titolo1"/>
        <w:ind w:left="0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</w:p>
    <w:p w14:paraId="3B70904D" w14:textId="54BCB5F9" w:rsidR="00F11EFC" w:rsidRPr="00F11EFC" w:rsidRDefault="00F11EFC" w:rsidP="008E6DB8">
      <w:pPr>
        <w:pStyle w:val="Titolo1"/>
        <w:ind w:left="0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A carico dei datori di lavoro, è previsto </w:t>
      </w: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un contributo addizionale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</w:t>
      </w: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determinato sulla base del raffronto tra il fatturato aziendale del primo semestre 2020 e quello del corrispondente semestre del 2019, pari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al</w:t>
      </w: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:</w:t>
      </w:r>
    </w:p>
    <w:p w14:paraId="685C9FA7" w14:textId="2C9B548C" w:rsidR="00F11EFC" w:rsidRPr="00F11EFC" w:rsidRDefault="00F11EFC" w:rsidP="008E6DB8">
      <w:pPr>
        <w:pStyle w:val="Titolo1"/>
        <w:ind w:left="0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a)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</w:t>
      </w:r>
      <w:r w:rsidRPr="00F11EFC">
        <w:rPr>
          <w:rFonts w:eastAsiaTheme="minorHAnsi" w:cs="Times New Roman"/>
          <w:color w:val="0F243E" w:themeColor="text2" w:themeShade="80"/>
          <w:sz w:val="24"/>
          <w:szCs w:val="24"/>
          <w:lang w:eastAsia="it-IT"/>
        </w:rPr>
        <w:t>9% della retribuzione globale</w:t>
      </w:r>
      <w:r w:rsidRPr="00F11EFC">
        <w:rPr>
          <w:rFonts w:eastAsiaTheme="minorHAnsi" w:cs="Times New Roman"/>
          <w:b w:val="0"/>
          <w:bCs w:val="0"/>
          <w:color w:val="0F243E" w:themeColor="text2" w:themeShade="80"/>
          <w:sz w:val="24"/>
          <w:szCs w:val="24"/>
          <w:lang w:eastAsia="it-IT"/>
        </w:rPr>
        <w:t xml:space="preserve"> </w:t>
      </w: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che sarebbe spettata al lavoratore per le ore di lavoro non prestate durante la sospensione o riduzione dell’attività lavorativa, </w:t>
      </w: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u w:val="single"/>
          <w:lang w:eastAsia="it-IT"/>
        </w:rPr>
        <w:t xml:space="preserve">per i datori di lavoro che hanno avuto una </w:t>
      </w:r>
      <w:r w:rsidRPr="00F11EFC">
        <w:rPr>
          <w:rFonts w:eastAsiaTheme="minorHAnsi" w:cs="Times New Roman"/>
          <w:color w:val="0F243E" w:themeColor="text2" w:themeShade="80"/>
          <w:sz w:val="24"/>
          <w:szCs w:val="24"/>
          <w:u w:val="single"/>
          <w:lang w:eastAsia="it-IT"/>
        </w:rPr>
        <w:t>riduzione del fatturato inferiore al 20%</w:t>
      </w:r>
      <w:r w:rsidRPr="00F11EFC">
        <w:rPr>
          <w:rFonts w:eastAsiaTheme="minorHAnsi" w:cs="Times New Roman"/>
          <w:color w:val="0F243E" w:themeColor="text2" w:themeShade="80"/>
          <w:sz w:val="24"/>
          <w:szCs w:val="24"/>
          <w:lang w:eastAsia="it-IT"/>
        </w:rPr>
        <w:t>;</w:t>
      </w:r>
    </w:p>
    <w:p w14:paraId="46E5AEF0" w14:textId="77777777" w:rsidR="00F11EFC" w:rsidRDefault="00F11EFC" w:rsidP="008E6DB8">
      <w:pPr>
        <w:pStyle w:val="Titolo1"/>
        <w:ind w:left="0"/>
        <w:jc w:val="both"/>
      </w:pP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b) </w:t>
      </w:r>
      <w:r w:rsidRPr="00F11EFC">
        <w:rPr>
          <w:rFonts w:eastAsiaTheme="minorHAnsi" w:cs="Times New Roman"/>
          <w:color w:val="0F243E" w:themeColor="text2" w:themeShade="80"/>
          <w:sz w:val="24"/>
          <w:szCs w:val="24"/>
          <w:lang w:eastAsia="it-IT"/>
        </w:rPr>
        <w:t>18% della retribuzione globale</w:t>
      </w:r>
      <w:r w:rsidRPr="00F11EFC">
        <w:rPr>
          <w:rFonts w:eastAsiaTheme="minorHAnsi" w:cs="Times New Roman"/>
          <w:b w:val="0"/>
          <w:bCs w:val="0"/>
          <w:color w:val="0F243E" w:themeColor="text2" w:themeShade="80"/>
          <w:sz w:val="24"/>
          <w:szCs w:val="24"/>
          <w:lang w:eastAsia="it-IT"/>
        </w:rPr>
        <w:t xml:space="preserve"> </w:t>
      </w: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che sarebbe spettata al lavoratore per le ore di lavoro non prestate durante la sospensione o riduzione dell’attività lavorativa, </w:t>
      </w:r>
      <w:r w:rsidRPr="00F11EFC">
        <w:rPr>
          <w:rFonts w:eastAsiaTheme="minorHAnsi" w:cs="Times New Roman"/>
          <w:b w:val="0"/>
          <w:bCs w:val="0"/>
          <w:sz w:val="24"/>
          <w:szCs w:val="24"/>
          <w:u w:val="single"/>
          <w:lang w:eastAsia="it-IT"/>
        </w:rPr>
        <w:t>per i datori di lavoro che</w:t>
      </w:r>
      <w:r w:rsidRPr="00F11EFC">
        <w:rPr>
          <w:rFonts w:eastAsiaTheme="minorHAnsi" w:cs="Times New Roman"/>
          <w:sz w:val="24"/>
          <w:szCs w:val="24"/>
          <w:u w:val="single"/>
          <w:lang w:eastAsia="it-IT"/>
        </w:rPr>
        <w:t xml:space="preserve"> </w:t>
      </w:r>
      <w:r w:rsidRPr="00F11EFC">
        <w:rPr>
          <w:rFonts w:eastAsiaTheme="minorHAnsi" w:cs="Times New Roman"/>
          <w:color w:val="0F243E" w:themeColor="text2" w:themeShade="80"/>
          <w:sz w:val="24"/>
          <w:szCs w:val="24"/>
          <w:u w:val="single"/>
          <w:lang w:eastAsia="it-IT"/>
        </w:rPr>
        <w:t>non hanno avuto alcuna riduzione del fatturato</w:t>
      </w: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.</w:t>
      </w:r>
      <w:r w:rsidRPr="00F11EFC">
        <w:t xml:space="preserve"> </w:t>
      </w:r>
    </w:p>
    <w:p w14:paraId="22455E11" w14:textId="77777777" w:rsidR="00F11EFC" w:rsidRDefault="00F11EFC" w:rsidP="008E6DB8">
      <w:pPr>
        <w:pStyle w:val="Titolo1"/>
        <w:ind w:left="0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</w:p>
    <w:p w14:paraId="445BC82D" w14:textId="15E17828" w:rsidR="00F11EFC" w:rsidRDefault="00761E0C" w:rsidP="008E6DB8">
      <w:pPr>
        <w:pStyle w:val="Titolo1"/>
        <w:ind w:left="0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Il contributo addizionale non è dovuto da</w:t>
      </w:r>
      <w:r w:rsid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:</w:t>
      </w:r>
    </w:p>
    <w:p w14:paraId="1F522AE2" w14:textId="77777777" w:rsidR="00F11EFC" w:rsidRDefault="00F11EFC" w:rsidP="00F11EFC">
      <w:pPr>
        <w:pStyle w:val="Titolo1"/>
        <w:numPr>
          <w:ilvl w:val="0"/>
          <w:numId w:val="10"/>
        </w:numPr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datori di lavoro che hanno subito una riduzione di fatturato pari o superiore al 20%, </w:t>
      </w:r>
    </w:p>
    <w:p w14:paraId="2E76D34E" w14:textId="30FA7EB6" w:rsidR="00F11EFC" w:rsidRDefault="00F11EFC" w:rsidP="00F11EFC">
      <w:pPr>
        <w:pStyle w:val="Titolo1"/>
        <w:numPr>
          <w:ilvl w:val="0"/>
          <w:numId w:val="10"/>
        </w:numPr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chi ha avviato l’attività dopo il 1° gennaio 2019</w:t>
      </w:r>
      <w:r w:rsidR="008E6DB8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,</w:t>
      </w: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</w:t>
      </w:r>
    </w:p>
    <w:p w14:paraId="168C473F" w14:textId="3A6F9232" w:rsidR="00997DCA" w:rsidRDefault="00F11EFC" w:rsidP="00F11EFC">
      <w:pPr>
        <w:pStyle w:val="Titolo1"/>
        <w:numPr>
          <w:ilvl w:val="0"/>
          <w:numId w:val="10"/>
        </w:numPr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imprese 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appartenenti ai</w:t>
      </w:r>
      <w:r w:rsidRPr="00F11EFC">
        <w:t xml:space="preserve"> </w:t>
      </w:r>
      <w:r w:rsidRPr="00F11EF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settori interessati dai provvedimenti che dispongono la chiusura o la limitazione delle attività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.</w:t>
      </w:r>
    </w:p>
    <w:p w14:paraId="0640E025" w14:textId="77777777" w:rsidR="00C833A3" w:rsidRDefault="00C833A3" w:rsidP="00761E0C">
      <w:pPr>
        <w:widowControl/>
        <w:autoSpaceDE/>
        <w:autoSpaceDN/>
        <w:jc w:val="both"/>
        <w:textAlignment w:val="baseline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</w:p>
    <w:p w14:paraId="4E744ED4" w14:textId="77777777" w:rsidR="008E6DB8" w:rsidRDefault="008E6DB8" w:rsidP="00761E0C">
      <w:pPr>
        <w:widowControl/>
        <w:autoSpaceDE/>
        <w:autoSpaceDN/>
        <w:jc w:val="both"/>
        <w:textAlignment w:val="baseline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</w:p>
    <w:p w14:paraId="438A5E0C" w14:textId="77777777" w:rsidR="008E6DB8" w:rsidRDefault="008E6DB8" w:rsidP="00761E0C">
      <w:pPr>
        <w:widowControl/>
        <w:autoSpaceDE/>
        <w:autoSpaceDN/>
        <w:jc w:val="both"/>
        <w:textAlignment w:val="baseline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</w:p>
    <w:p w14:paraId="6F285A45" w14:textId="77777777" w:rsidR="008E6DB8" w:rsidRDefault="008E6DB8" w:rsidP="00761E0C">
      <w:pPr>
        <w:widowControl/>
        <w:autoSpaceDE/>
        <w:autoSpaceDN/>
        <w:jc w:val="both"/>
        <w:textAlignment w:val="baseline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</w:p>
    <w:p w14:paraId="21460643" w14:textId="77777777" w:rsidR="008E6DB8" w:rsidRDefault="008E6DB8" w:rsidP="00761E0C">
      <w:pPr>
        <w:widowControl/>
        <w:autoSpaceDE/>
        <w:autoSpaceDN/>
        <w:jc w:val="both"/>
        <w:textAlignment w:val="baseline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</w:p>
    <w:p w14:paraId="1EFC8191" w14:textId="77777777" w:rsidR="008E6DB8" w:rsidRDefault="008E6DB8" w:rsidP="00761E0C">
      <w:pPr>
        <w:widowControl/>
        <w:autoSpaceDE/>
        <w:autoSpaceDN/>
        <w:jc w:val="both"/>
        <w:textAlignment w:val="baseline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</w:p>
    <w:p w14:paraId="1224A04F" w14:textId="77777777" w:rsidR="008E6DB8" w:rsidRDefault="008E6DB8" w:rsidP="00761E0C">
      <w:pPr>
        <w:widowControl/>
        <w:autoSpaceDE/>
        <w:autoSpaceDN/>
        <w:jc w:val="both"/>
        <w:textAlignment w:val="baseline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</w:p>
    <w:p w14:paraId="45BF3040" w14:textId="58035018" w:rsidR="00761E0C" w:rsidRDefault="00761E0C" w:rsidP="00761E0C">
      <w:pPr>
        <w:widowControl/>
        <w:autoSpaceDE/>
        <w:autoSpaceDN/>
        <w:jc w:val="both"/>
        <w:textAlignment w:val="baseline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MODALITA’ DI ACCESSO</w:t>
      </w:r>
    </w:p>
    <w:p w14:paraId="080C4D0E" w14:textId="27A9BD97" w:rsidR="00761E0C" w:rsidRDefault="00761E0C" w:rsidP="00761E0C">
      <w:pPr>
        <w:widowControl/>
        <w:autoSpaceDE/>
        <w:autoSpaceDN/>
        <w:jc w:val="both"/>
        <w:textAlignment w:val="baseline"/>
        <w:rPr>
          <w:rFonts w:eastAsiaTheme="minorHAnsi" w:cs="Times New Roman"/>
          <w:color w:val="000000"/>
          <w:sz w:val="24"/>
          <w:szCs w:val="24"/>
          <w:lang w:eastAsia="it-IT"/>
        </w:rPr>
      </w:pPr>
      <w:r w:rsidRPr="00761E0C">
        <w:rPr>
          <w:rFonts w:eastAsiaTheme="minorHAnsi" w:cs="Times New Roman"/>
          <w:color w:val="000000"/>
          <w:sz w:val="24"/>
          <w:szCs w:val="24"/>
          <w:lang w:eastAsia="it-IT"/>
        </w:rPr>
        <w:t>Il datore di lavoro presenta la domanda all’Inps</w:t>
      </w:r>
      <w:r>
        <w:rPr>
          <w:rFonts w:eastAsiaTheme="minorHAnsi" w:cs="Times New Roman"/>
          <w:color w:val="000000"/>
          <w:sz w:val="24"/>
          <w:szCs w:val="24"/>
          <w:lang w:eastAsia="it-IT"/>
        </w:rPr>
        <w:t>,</w:t>
      </w:r>
      <w:r w:rsidRPr="00761E0C">
        <w:rPr>
          <w:rFonts w:eastAsiaTheme="minorHAnsi" w:cs="Times New Roman"/>
          <w:color w:val="000000"/>
          <w:sz w:val="24"/>
          <w:szCs w:val="24"/>
          <w:lang w:eastAsia="it-IT"/>
        </w:rPr>
        <w:t xml:space="preserve"> autocertificando la sussistenza dell’eventuale</w:t>
      </w:r>
      <w:r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Pr="00761E0C">
        <w:rPr>
          <w:rFonts w:eastAsiaTheme="minorHAnsi" w:cs="Times New Roman"/>
          <w:color w:val="000000"/>
          <w:sz w:val="24"/>
          <w:szCs w:val="24"/>
          <w:lang w:eastAsia="it-IT"/>
        </w:rPr>
        <w:t>riduzione del fatturato</w:t>
      </w:r>
      <w:r>
        <w:rPr>
          <w:rFonts w:eastAsiaTheme="minorHAnsi" w:cs="Times New Roman"/>
          <w:color w:val="000000"/>
          <w:sz w:val="24"/>
          <w:szCs w:val="24"/>
          <w:lang w:eastAsia="it-IT"/>
        </w:rPr>
        <w:t xml:space="preserve">, entro la fine del mese successivo a quello in cui ha avuto inizio il periodo di sospensione o riduzione </w:t>
      </w:r>
      <w:r w:rsidR="00BC7157">
        <w:rPr>
          <w:rFonts w:eastAsiaTheme="minorHAnsi" w:cs="Times New Roman"/>
          <w:color w:val="000000"/>
          <w:sz w:val="24"/>
          <w:szCs w:val="24"/>
          <w:lang w:eastAsia="it-IT"/>
        </w:rPr>
        <w:t>dell’attività lavorativa.</w:t>
      </w:r>
    </w:p>
    <w:p w14:paraId="65880AB5" w14:textId="77777777" w:rsidR="00BC7157" w:rsidRDefault="00BC7157" w:rsidP="00BC7157">
      <w:pPr>
        <w:widowControl/>
        <w:autoSpaceDE/>
        <w:autoSpaceDN/>
        <w:spacing w:after="160"/>
        <w:jc w:val="both"/>
        <w:rPr>
          <w:rFonts w:eastAsiaTheme="minorHAnsi" w:cs="Times New Roman"/>
          <w:b/>
          <w:bCs/>
          <w:color w:val="000000"/>
          <w:sz w:val="24"/>
          <w:szCs w:val="24"/>
          <w:u w:val="single"/>
          <w:lang w:eastAsia="it-IT"/>
        </w:rPr>
      </w:pPr>
    </w:p>
    <w:p w14:paraId="35DB10BD" w14:textId="0FB60D36" w:rsidR="00BC7157" w:rsidRPr="00BC7157" w:rsidRDefault="00BC7157" w:rsidP="008E6DB8">
      <w:pPr>
        <w:widowControl/>
        <w:autoSpaceDE/>
        <w:autoSpaceDN/>
        <w:spacing w:after="160"/>
        <w:jc w:val="center"/>
        <w:rPr>
          <w:rFonts w:eastAsiaTheme="minorHAnsi" w:cs="Times New Roman"/>
          <w:b/>
          <w:bCs/>
          <w:color w:val="000000"/>
          <w:sz w:val="24"/>
          <w:szCs w:val="24"/>
          <w:u w:val="single"/>
          <w:lang w:eastAsia="it-IT"/>
        </w:rPr>
      </w:pPr>
      <w:r>
        <w:rPr>
          <w:rFonts w:eastAsiaTheme="minorHAnsi" w:cs="Times New Roman"/>
          <w:b/>
          <w:bCs/>
          <w:color w:val="000000"/>
          <w:sz w:val="24"/>
          <w:szCs w:val="24"/>
          <w:u w:val="single"/>
          <w:lang w:eastAsia="it-IT"/>
        </w:rPr>
        <w:t>BLOCCO DEI LICENZIAMENTI FINO AL 31 GENNAIO 2021</w:t>
      </w:r>
    </w:p>
    <w:p w14:paraId="28168B0C" w14:textId="77777777" w:rsidR="00F658AD" w:rsidRPr="00BA382E" w:rsidRDefault="00F658AD" w:rsidP="00F658AD">
      <w:pPr>
        <w:widowControl/>
        <w:autoSpaceDE/>
        <w:autoSpaceDN/>
        <w:jc w:val="both"/>
        <w:textAlignment w:val="baseline"/>
        <w:rPr>
          <w:rFonts w:ascii="Times" w:eastAsiaTheme="minorHAnsi" w:hAnsi="Times" w:cs="Times New Roman"/>
          <w:sz w:val="24"/>
          <w:szCs w:val="24"/>
          <w:lang w:eastAsia="it-IT"/>
        </w:rPr>
      </w:pPr>
      <w:r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MISURA</w:t>
      </w:r>
    </w:p>
    <w:p w14:paraId="04A3D152" w14:textId="77777777" w:rsidR="00F658AD" w:rsidRDefault="00BC7157" w:rsidP="008E6DB8">
      <w:pPr>
        <w:pStyle w:val="Titolo1"/>
        <w:ind w:left="0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Fino al 31 gennaio 2021 resta precluso l'avvio delle procedure </w:t>
      </w:r>
      <w:r w:rsid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relative a</w:t>
      </w:r>
      <w:r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</w:t>
      </w:r>
      <w:r w:rsid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l</w:t>
      </w:r>
      <w:r w:rsidR="00F658AD"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icenziamenti collettivi e individuali per giustificato motivo oggettivo</w:t>
      </w:r>
      <w:r w:rsid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</w:t>
      </w:r>
      <w:r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e restano altresì sospese le procedure pendenti avviate successivamente alla data del 23 febbraio 2020</w:t>
      </w:r>
      <w:r w:rsid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.</w:t>
      </w:r>
    </w:p>
    <w:p w14:paraId="7AF469F9" w14:textId="78A8E94A" w:rsidR="00BA382E" w:rsidRDefault="00BC7157" w:rsidP="008E6DB8">
      <w:pPr>
        <w:pStyle w:val="Titolo1"/>
        <w:ind w:left="0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Fino </w:t>
      </w:r>
      <w:r w:rsidR="00F658AD"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al 31 gennaio 2021 </w:t>
      </w:r>
      <w:r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resta, altresì, preclusa al datore di lavoro, indipendentemente dal numero dei dipendenti, la facoltà di recedere dal contratto per giustificato motivo oggettivo ai sensi dell'articolo 3 della legge 15 luglio 1966, n. 604, e restano altresì sospese le procedure in corso di cui all'articolo 7 della medesima legge</w:t>
      </w:r>
      <w:r w:rsid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.</w:t>
      </w:r>
    </w:p>
    <w:p w14:paraId="7461B4E0" w14:textId="77777777" w:rsidR="00F658AD" w:rsidRDefault="00F658AD" w:rsidP="00F658AD">
      <w:pPr>
        <w:widowControl/>
        <w:autoSpaceDE/>
        <w:autoSpaceDN/>
        <w:jc w:val="both"/>
        <w:textAlignment w:val="baseline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</w:p>
    <w:p w14:paraId="4A5D9217" w14:textId="669B7198" w:rsidR="00F658AD" w:rsidRPr="00BA382E" w:rsidRDefault="00F658AD" w:rsidP="00F658AD">
      <w:pPr>
        <w:widowControl/>
        <w:autoSpaceDE/>
        <w:autoSpaceDN/>
        <w:jc w:val="both"/>
        <w:textAlignment w:val="baseline"/>
        <w:rPr>
          <w:rFonts w:ascii="Times" w:eastAsiaTheme="minorHAnsi" w:hAnsi="Times" w:cs="Times New Roman"/>
          <w:sz w:val="24"/>
          <w:szCs w:val="24"/>
          <w:lang w:eastAsia="it-IT"/>
        </w:rPr>
      </w:pPr>
      <w:r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ECCEZIONI</w:t>
      </w:r>
    </w:p>
    <w:p w14:paraId="214149C4" w14:textId="54DE1368" w:rsidR="00F658AD" w:rsidRPr="00F658AD" w:rsidRDefault="00F658AD" w:rsidP="00F658AD">
      <w:pPr>
        <w:pStyle w:val="Titolo1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Il divieto di licenziamento </w:t>
      </w:r>
      <w:r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non opera 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in caso di</w:t>
      </w:r>
      <w:r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:</w:t>
      </w:r>
    </w:p>
    <w:p w14:paraId="01C0B7AB" w14:textId="77777777" w:rsidR="00F658AD" w:rsidRPr="00F658AD" w:rsidRDefault="00F658AD" w:rsidP="00F658AD">
      <w:pPr>
        <w:pStyle w:val="Titolo1"/>
        <w:numPr>
          <w:ilvl w:val="0"/>
          <w:numId w:val="11"/>
        </w:numPr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cessazione definitiva dell’attività dell’impresa;</w:t>
      </w:r>
    </w:p>
    <w:p w14:paraId="5952BE7C" w14:textId="77777777" w:rsidR="00F658AD" w:rsidRPr="00F658AD" w:rsidRDefault="00F658AD" w:rsidP="00F658AD">
      <w:pPr>
        <w:pStyle w:val="Titolo1"/>
        <w:numPr>
          <w:ilvl w:val="0"/>
          <w:numId w:val="11"/>
        </w:numPr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esodo pensione, ossia accordo collettivo aziendale, stipulato dalle organizzazioni più rappresentative, di incentivo alla risoluzione del rapporto di lavoro, limitatamente ai lavoratori che aderiscono al predetto accordo;</w:t>
      </w:r>
    </w:p>
    <w:p w14:paraId="2E0FA754" w14:textId="7F4275B0" w:rsidR="00F658AD" w:rsidRDefault="00F658AD" w:rsidP="00F658AD">
      <w:pPr>
        <w:pStyle w:val="Titolo1"/>
        <w:numPr>
          <w:ilvl w:val="0"/>
          <w:numId w:val="11"/>
        </w:numPr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 w:rsidRPr="00F658AD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fallimento, quando non sia previsto l’esercizio provvisorio dell’impresa (se tale esercizio viene disposto per uno specifico ramo d’azienda, sono esclusi dal divieto i licenziamenti riguardanti gli altri settori).</w:t>
      </w:r>
    </w:p>
    <w:p w14:paraId="33A9EF9A" w14:textId="77777777" w:rsidR="002152EC" w:rsidRDefault="002152EC" w:rsidP="002152EC">
      <w:pPr>
        <w:pStyle w:val="Titolo1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</w:p>
    <w:p w14:paraId="77F78170" w14:textId="225FBB0A" w:rsidR="00F658AD" w:rsidRDefault="00F658AD" w:rsidP="008E6DB8">
      <w:pPr>
        <w:pStyle w:val="Titolo1"/>
        <w:spacing w:after="120"/>
        <w:ind w:left="0"/>
        <w:jc w:val="center"/>
        <w:rPr>
          <w:rFonts w:eastAsiaTheme="minorHAnsi" w:cs="Times New Roman"/>
          <w:color w:val="000000"/>
          <w:sz w:val="24"/>
          <w:szCs w:val="24"/>
          <w:u w:val="single"/>
          <w:lang w:eastAsia="it-IT"/>
        </w:rPr>
      </w:pPr>
      <w:r>
        <w:rPr>
          <w:rFonts w:eastAsiaTheme="minorHAnsi" w:cs="Times New Roman"/>
          <w:color w:val="000000"/>
          <w:sz w:val="24"/>
          <w:szCs w:val="24"/>
          <w:u w:val="single"/>
          <w:lang w:eastAsia="it-IT"/>
        </w:rPr>
        <w:t>ESONERO DAL VERSAMENTO CONTRIBUTIVO</w:t>
      </w:r>
    </w:p>
    <w:p w14:paraId="24196F1A" w14:textId="0CC2CC2F" w:rsidR="002152EC" w:rsidRDefault="002152EC" w:rsidP="008E6DB8">
      <w:pPr>
        <w:pStyle w:val="Titolo1"/>
        <w:ind w:left="0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  <w:r w:rsidRPr="002152E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Viene riconosciuto un esonero dal versamento dei contributi previdenziali</w:t>
      </w:r>
      <w:r w:rsidR="00BD67DE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</w:t>
      </w:r>
      <w:r w:rsidRPr="002152E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per un</w:t>
      </w:r>
      <w:r w:rsidR="00BD67DE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ulteriore</w:t>
      </w:r>
      <w:r w:rsidRPr="002152E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periodo massimo di 4 </w:t>
      </w:r>
      <w:r w:rsidR="00BD67DE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settimane</w:t>
      </w:r>
      <w:r w:rsidR="00024798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,</w:t>
      </w:r>
      <w:r w:rsidRPr="002152E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per i datori di lavoro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privati </w:t>
      </w:r>
      <w:r w:rsidRPr="002152EC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che hanno sospeso o ridotto l’attività a causa dell’emergenza C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ovid-19</w:t>
      </w:r>
      <w:r w:rsidR="00024798"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 xml:space="preserve"> e che non richiedono i trattamenti di integrazione salariale</w:t>
      </w:r>
      <w:r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  <w:t>.</w:t>
      </w:r>
    </w:p>
    <w:p w14:paraId="26D05189" w14:textId="77777777" w:rsidR="002152EC" w:rsidRDefault="002152EC" w:rsidP="002152EC">
      <w:pPr>
        <w:pStyle w:val="Titolo1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</w:p>
    <w:p w14:paraId="54AC182A" w14:textId="01689499" w:rsidR="002152EC" w:rsidRPr="008E6DB8" w:rsidRDefault="002152EC" w:rsidP="008E6DB8">
      <w:pPr>
        <w:widowControl/>
        <w:autoSpaceDE/>
        <w:autoSpaceDN/>
        <w:jc w:val="both"/>
        <w:textAlignment w:val="baseline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  <w:bookmarkStart w:id="1" w:name="_Hlk54795313"/>
      <w:r w:rsidRPr="00BA382E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 xml:space="preserve">SOGGETTI </w:t>
      </w:r>
      <w:bookmarkEnd w:id="1"/>
      <w:r w:rsidRPr="00BA382E"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BENEFICIARI</w:t>
      </w:r>
    </w:p>
    <w:p w14:paraId="600918C6" w14:textId="2CF9658F" w:rsidR="002152EC" w:rsidRDefault="002152EC" w:rsidP="008E6DB8">
      <w:pPr>
        <w:widowControl/>
        <w:autoSpaceDE/>
        <w:autoSpaceDN/>
        <w:jc w:val="both"/>
        <w:textAlignment w:val="baseline"/>
        <w:rPr>
          <w:rFonts w:eastAsiaTheme="minorHAnsi" w:cs="Times New Roman"/>
          <w:color w:val="000000"/>
          <w:sz w:val="24"/>
          <w:szCs w:val="24"/>
          <w:lang w:eastAsia="it-IT"/>
        </w:rPr>
      </w:pPr>
      <w:r>
        <w:rPr>
          <w:rFonts w:eastAsiaTheme="minorHAnsi" w:cs="Times New Roman"/>
          <w:color w:val="000000"/>
          <w:sz w:val="24"/>
          <w:szCs w:val="24"/>
          <w:lang w:eastAsia="it-IT"/>
        </w:rPr>
        <w:t>D</w:t>
      </w:r>
      <w:r w:rsidRPr="00997DCA">
        <w:rPr>
          <w:rFonts w:eastAsiaTheme="minorHAnsi" w:cs="Times New Roman"/>
          <w:color w:val="000000"/>
          <w:sz w:val="24"/>
          <w:szCs w:val="24"/>
          <w:lang w:eastAsia="it-IT"/>
        </w:rPr>
        <w:t xml:space="preserve">atori di </w:t>
      </w:r>
      <w:r>
        <w:rPr>
          <w:rFonts w:eastAsiaTheme="minorHAnsi" w:cs="Times New Roman"/>
          <w:color w:val="000000"/>
          <w:sz w:val="24"/>
          <w:szCs w:val="24"/>
          <w:lang w:eastAsia="it-IT"/>
        </w:rPr>
        <w:t>lavoro privati, con esclusione del settore agricolo, che non richiedono i trattamenti di integrazione salariale.</w:t>
      </w:r>
    </w:p>
    <w:p w14:paraId="76B9F9D6" w14:textId="77777777" w:rsidR="002152EC" w:rsidRDefault="002152EC" w:rsidP="002152EC">
      <w:pPr>
        <w:widowControl/>
        <w:autoSpaceDE/>
        <w:autoSpaceDN/>
        <w:ind w:left="360"/>
        <w:jc w:val="both"/>
        <w:textAlignment w:val="baseline"/>
        <w:rPr>
          <w:rFonts w:eastAsiaTheme="minorHAnsi" w:cs="Times New Roman"/>
          <w:color w:val="000000"/>
          <w:sz w:val="24"/>
          <w:szCs w:val="24"/>
          <w:lang w:eastAsia="it-IT"/>
        </w:rPr>
      </w:pPr>
    </w:p>
    <w:p w14:paraId="0C64BBE6" w14:textId="35DE51EB" w:rsidR="002152EC" w:rsidRPr="002152EC" w:rsidRDefault="002152EC" w:rsidP="002152EC">
      <w:pPr>
        <w:widowControl/>
        <w:autoSpaceDE/>
        <w:autoSpaceDN/>
        <w:jc w:val="both"/>
        <w:textAlignment w:val="baseline"/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eastAsiaTheme="minorHAnsi" w:cs="Times New Roman"/>
          <w:b/>
          <w:bCs/>
          <w:color w:val="000000"/>
          <w:sz w:val="24"/>
          <w:szCs w:val="24"/>
          <w:lang w:eastAsia="it-IT"/>
        </w:rPr>
        <w:t>MISURA</w:t>
      </w:r>
    </w:p>
    <w:p w14:paraId="634B1422" w14:textId="04E93A8F" w:rsidR="00801314" w:rsidRDefault="002152EC" w:rsidP="008E6DB8">
      <w:pPr>
        <w:widowControl/>
        <w:autoSpaceDE/>
        <w:autoSpaceDN/>
        <w:jc w:val="both"/>
        <w:textAlignment w:val="baseline"/>
        <w:rPr>
          <w:rFonts w:eastAsiaTheme="minorHAnsi" w:cs="Times New Roman"/>
          <w:color w:val="000000"/>
          <w:sz w:val="24"/>
          <w:szCs w:val="24"/>
          <w:lang w:eastAsia="it-IT"/>
        </w:rPr>
      </w:pPr>
      <w:r>
        <w:rPr>
          <w:rFonts w:eastAsiaTheme="minorHAnsi" w:cs="Times New Roman"/>
          <w:color w:val="000000"/>
          <w:sz w:val="24"/>
          <w:szCs w:val="24"/>
          <w:lang w:eastAsia="it-IT"/>
        </w:rPr>
        <w:t>E</w:t>
      </w:r>
      <w:r w:rsidRPr="002152EC">
        <w:rPr>
          <w:rFonts w:eastAsiaTheme="minorHAnsi" w:cs="Times New Roman"/>
          <w:color w:val="000000"/>
          <w:sz w:val="24"/>
          <w:szCs w:val="24"/>
          <w:lang w:eastAsia="it-IT"/>
        </w:rPr>
        <w:t xml:space="preserve">sonero dal versamento dei contributi previdenziali ai datori di </w:t>
      </w:r>
      <w:r>
        <w:rPr>
          <w:rFonts w:eastAsiaTheme="minorHAnsi" w:cs="Times New Roman"/>
          <w:color w:val="000000"/>
          <w:sz w:val="24"/>
          <w:szCs w:val="24"/>
          <w:lang w:eastAsia="it-IT"/>
        </w:rPr>
        <w:t xml:space="preserve">privati </w:t>
      </w:r>
      <w:r w:rsidRPr="002152EC">
        <w:rPr>
          <w:rFonts w:eastAsiaTheme="minorHAnsi" w:cs="Times New Roman"/>
          <w:color w:val="000000"/>
          <w:sz w:val="24"/>
          <w:szCs w:val="24"/>
          <w:lang w:eastAsia="it-IT"/>
        </w:rPr>
        <w:t xml:space="preserve">che hanno sospeso o ridotto l’attività a causa dell’emergenza Covid-19, per un periodo massimo di 4 </w:t>
      </w:r>
      <w:r w:rsidR="00BD67DE">
        <w:rPr>
          <w:rFonts w:eastAsiaTheme="minorHAnsi" w:cs="Times New Roman"/>
          <w:color w:val="000000"/>
          <w:sz w:val="24"/>
          <w:szCs w:val="24"/>
          <w:lang w:eastAsia="it-IT"/>
        </w:rPr>
        <w:t>setti</w:t>
      </w:r>
      <w:r w:rsidR="00801314">
        <w:rPr>
          <w:rFonts w:eastAsiaTheme="minorHAnsi" w:cs="Times New Roman"/>
          <w:color w:val="000000"/>
          <w:sz w:val="24"/>
          <w:szCs w:val="24"/>
          <w:lang w:eastAsia="it-IT"/>
        </w:rPr>
        <w:t>m</w:t>
      </w:r>
      <w:r w:rsidR="00BD67DE">
        <w:rPr>
          <w:rFonts w:eastAsiaTheme="minorHAnsi" w:cs="Times New Roman"/>
          <w:color w:val="000000"/>
          <w:sz w:val="24"/>
          <w:szCs w:val="24"/>
          <w:lang w:eastAsia="it-IT"/>
        </w:rPr>
        <w:t>ane</w:t>
      </w:r>
      <w:r w:rsidRPr="002152EC">
        <w:rPr>
          <w:rFonts w:eastAsiaTheme="minorHAnsi" w:cs="Times New Roman"/>
          <w:color w:val="000000"/>
          <w:sz w:val="24"/>
          <w:szCs w:val="24"/>
          <w:lang w:eastAsia="it-IT"/>
        </w:rPr>
        <w:t>, fruibili entro il 31 maggio 2021</w:t>
      </w:r>
      <w:r w:rsidR="00801314">
        <w:rPr>
          <w:rFonts w:eastAsiaTheme="minorHAnsi" w:cs="Times New Roman"/>
          <w:color w:val="000000"/>
          <w:sz w:val="24"/>
          <w:szCs w:val="24"/>
          <w:lang w:eastAsia="it-IT"/>
        </w:rPr>
        <w:t>,</w:t>
      </w:r>
      <w:r w:rsidR="00801314" w:rsidRPr="00801314">
        <w:t xml:space="preserve"> </w:t>
      </w:r>
      <w:r w:rsidR="00801314">
        <w:t>n</w:t>
      </w:r>
      <w:r w:rsidR="00801314" w:rsidRPr="00801314">
        <w:rPr>
          <w:rFonts w:eastAsiaTheme="minorHAnsi" w:cs="Times New Roman"/>
          <w:color w:val="000000"/>
          <w:sz w:val="24"/>
          <w:szCs w:val="24"/>
          <w:lang w:eastAsia="it-IT"/>
        </w:rPr>
        <w:t>ei limiti delle ore di integrazione salariale già fruite nel mese di giugno 2020, con esclusione dei premi e contributi dovuti all’INAIL</w:t>
      </w:r>
      <w:r w:rsidR="0014681C">
        <w:rPr>
          <w:rFonts w:eastAsiaTheme="minorHAnsi" w:cs="Times New Roman"/>
          <w:color w:val="000000"/>
          <w:sz w:val="24"/>
          <w:szCs w:val="24"/>
          <w:lang w:eastAsia="it-IT"/>
        </w:rPr>
        <w:t xml:space="preserve">. </w:t>
      </w:r>
      <w:r w:rsidRPr="002152EC">
        <w:rPr>
          <w:rFonts w:eastAsiaTheme="minorHAnsi" w:cs="Times New Roman"/>
          <w:color w:val="000000"/>
          <w:sz w:val="24"/>
          <w:szCs w:val="24"/>
          <w:lang w:eastAsia="it-IT"/>
        </w:rPr>
        <w:t xml:space="preserve">L’esonero è </w:t>
      </w:r>
      <w:r w:rsidR="00801314" w:rsidRPr="00801314">
        <w:rPr>
          <w:rFonts w:eastAsiaTheme="minorHAnsi" w:cs="Times New Roman"/>
          <w:color w:val="000000"/>
          <w:sz w:val="24"/>
          <w:szCs w:val="24"/>
          <w:lang w:eastAsia="it-IT"/>
        </w:rPr>
        <w:t>riparametrato e applicato su base mensile</w:t>
      </w:r>
      <w:r w:rsidR="00801314">
        <w:rPr>
          <w:rFonts w:eastAsiaTheme="minorHAnsi" w:cs="Times New Roman"/>
          <w:color w:val="000000"/>
          <w:sz w:val="24"/>
          <w:szCs w:val="24"/>
          <w:lang w:eastAsia="it-IT"/>
        </w:rPr>
        <w:t>.</w:t>
      </w:r>
    </w:p>
    <w:p w14:paraId="09AD3955" w14:textId="77777777" w:rsidR="00F658AD" w:rsidRPr="00F658AD" w:rsidRDefault="00F658AD" w:rsidP="00F658AD">
      <w:pPr>
        <w:pStyle w:val="Titolo1"/>
        <w:jc w:val="both"/>
        <w:rPr>
          <w:rFonts w:eastAsiaTheme="minorHAnsi" w:cs="Times New Roman"/>
          <w:b w:val="0"/>
          <w:bCs w:val="0"/>
          <w:color w:val="000000"/>
          <w:sz w:val="24"/>
          <w:szCs w:val="24"/>
          <w:lang w:eastAsia="it-IT"/>
        </w:rPr>
      </w:pPr>
    </w:p>
    <w:p w14:paraId="0D927596" w14:textId="77777777" w:rsidR="00BA382E" w:rsidRDefault="00BA382E" w:rsidP="00E04167">
      <w:pPr>
        <w:pStyle w:val="Titolo1"/>
        <w:jc w:val="center"/>
        <w:rPr>
          <w:rFonts w:ascii="Century Gothic" w:hAnsi="Century Gothic"/>
          <w:color w:val="1154CC"/>
          <w:sz w:val="20"/>
        </w:rPr>
      </w:pPr>
    </w:p>
    <w:p w14:paraId="75875C3D" w14:textId="1474DFC3" w:rsidR="00BA382E" w:rsidRDefault="00E04167" w:rsidP="00E04167">
      <w:pPr>
        <w:pStyle w:val="Titolo1"/>
        <w:jc w:val="center"/>
        <w:rPr>
          <w:rFonts w:ascii="Century Gothic" w:hAnsi="Century Gothic"/>
          <w:color w:val="1154CC"/>
          <w:sz w:val="20"/>
        </w:rPr>
      </w:pPr>
      <w:r w:rsidRPr="00E04167">
        <w:rPr>
          <w:rFonts w:ascii="Century Gothic" w:hAnsi="Century Gothic"/>
          <w:color w:val="1154CC"/>
          <w:sz w:val="20"/>
        </w:rPr>
        <w:t></w:t>
      </w:r>
      <w:r w:rsidRPr="00E04167">
        <w:rPr>
          <w:rFonts w:ascii="Century Gothic" w:hAnsi="Century Gothic"/>
          <w:color w:val="1154CC"/>
          <w:sz w:val="20"/>
        </w:rPr>
        <w:t></w:t>
      </w:r>
      <w:r w:rsidRPr="00E04167">
        <w:rPr>
          <w:rFonts w:ascii="Century Gothic" w:hAnsi="Century Gothic"/>
          <w:color w:val="1154CC"/>
          <w:sz w:val="20"/>
        </w:rPr>
        <w:t></w:t>
      </w:r>
      <w:r w:rsidRPr="00E04167">
        <w:rPr>
          <w:rFonts w:ascii="Century Gothic" w:hAnsi="Century Gothic"/>
          <w:color w:val="1154CC"/>
          <w:sz w:val="20"/>
        </w:rPr>
        <w:t></w:t>
      </w:r>
      <w:r w:rsidRPr="00E04167">
        <w:rPr>
          <w:rFonts w:ascii="Century Gothic" w:hAnsi="Century Gothic"/>
          <w:color w:val="1154CC"/>
          <w:sz w:val="20"/>
        </w:rPr>
        <w:t></w:t>
      </w:r>
      <w:r w:rsidRPr="00E04167">
        <w:rPr>
          <w:rFonts w:ascii="Century Gothic" w:hAnsi="Century Gothic"/>
          <w:color w:val="1154CC"/>
          <w:sz w:val="20"/>
        </w:rPr>
        <w:t></w:t>
      </w:r>
      <w:r>
        <w:rPr>
          <w:rFonts w:ascii="Century Gothic" w:hAnsi="Century Gothic"/>
          <w:color w:val="1154CC"/>
          <w:sz w:val="20"/>
        </w:rPr>
        <w:t xml:space="preserve">IONE ISI </w:t>
      </w:r>
    </w:p>
    <w:p w14:paraId="2E446BAD" w14:textId="10A755F6" w:rsidR="00E04167" w:rsidRDefault="00E04167" w:rsidP="00E04167">
      <w:pPr>
        <w:pStyle w:val="Titolo1"/>
        <w:jc w:val="center"/>
        <w:rPr>
          <w:rFonts w:ascii="Century Gothic" w:hAnsi="Century Gothic"/>
          <w:color w:val="1154CC"/>
          <w:sz w:val="20"/>
        </w:rPr>
      </w:pPr>
      <w:r>
        <w:rPr>
          <w:rFonts w:ascii="Century Gothic" w:hAnsi="Century Gothic"/>
          <w:color w:val="1154CC"/>
          <w:sz w:val="20"/>
        </w:rPr>
        <w:t xml:space="preserve"> </w:t>
      </w:r>
      <w:hyperlink r:id="rId7" w:history="1">
        <w:r w:rsidR="002E577C" w:rsidRPr="005A1B31">
          <w:rPr>
            <w:rStyle w:val="Collegamentoipertestuale"/>
            <w:rFonts w:ascii="Century Gothic" w:hAnsi="Century Gothic"/>
            <w:sz w:val="20"/>
          </w:rPr>
          <w:t>info@fondazioneisi.org</w:t>
        </w:r>
      </w:hyperlink>
      <w:r w:rsidR="002E577C">
        <w:rPr>
          <w:rFonts w:ascii="Century Gothic" w:hAnsi="Century Gothic"/>
          <w:color w:val="1154CC"/>
          <w:sz w:val="20"/>
        </w:rPr>
        <w:t xml:space="preserve"> - </w:t>
      </w:r>
      <w:hyperlink r:id="rId8" w:history="1">
        <w:r w:rsidR="00BA382E" w:rsidRPr="005A1B31">
          <w:rPr>
            <w:rStyle w:val="Collegamentoipertestuale"/>
            <w:rFonts w:ascii="Century Gothic" w:hAnsi="Century Gothic"/>
            <w:sz w:val="20"/>
          </w:rPr>
          <w:t>www.fondazioneisi.org</w:t>
        </w:r>
      </w:hyperlink>
    </w:p>
    <w:p w14:paraId="62B8EECA" w14:textId="03D525B6" w:rsidR="00BA382E" w:rsidRPr="00BA382E" w:rsidRDefault="00BA382E" w:rsidP="00BA382E">
      <w:pPr>
        <w:widowControl/>
        <w:autoSpaceDE/>
        <w:autoSpaceDN/>
        <w:jc w:val="center"/>
        <w:rPr>
          <w:rFonts w:ascii="Times" w:eastAsia="Times New Roman" w:hAnsi="Times" w:cs="Times New Roman"/>
          <w:sz w:val="20"/>
          <w:szCs w:val="20"/>
          <w:lang w:eastAsia="it-IT"/>
        </w:rPr>
      </w:pPr>
      <w:r>
        <w:rPr>
          <w:rFonts w:ascii="Helvetica" w:eastAsia="Times New Roman" w:hAnsi="Helvetica" w:cs="Times New Roman"/>
          <w:noProof/>
          <w:color w:val="1155CC"/>
          <w:sz w:val="9"/>
          <w:szCs w:val="9"/>
          <w:shd w:val="clear" w:color="auto" w:fill="FFFFFF"/>
          <w:lang w:eastAsia="it-IT"/>
        </w:rPr>
        <w:drawing>
          <wp:inline distT="0" distB="0" distL="0" distR="0" wp14:anchorId="544AA13E" wp14:editId="710F6A6C">
            <wp:extent cx="389467" cy="389467"/>
            <wp:effectExtent l="0" t="0" r="0" b="0"/>
            <wp:docPr id="16" name="Immagine 1" descr="acebook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ebook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467" cy="389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1155CC"/>
          <w:sz w:val="9"/>
          <w:szCs w:val="9"/>
          <w:shd w:val="clear" w:color="auto" w:fill="FFFFFF"/>
          <w:lang w:eastAsia="it-IT"/>
        </w:rPr>
        <w:drawing>
          <wp:inline distT="0" distB="0" distL="0" distR="0" wp14:anchorId="4E189812" wp14:editId="11C94E82">
            <wp:extent cx="385022" cy="385022"/>
            <wp:effectExtent l="0" t="0" r="0" b="0"/>
            <wp:docPr id="15" name="Immagine 2" descr="witter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tter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78" cy="38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1155CC"/>
          <w:sz w:val="9"/>
          <w:szCs w:val="9"/>
          <w:shd w:val="clear" w:color="auto" w:fill="FFFFFF"/>
          <w:lang w:eastAsia="it-IT"/>
        </w:rPr>
        <w:drawing>
          <wp:inline distT="0" distB="0" distL="0" distR="0" wp14:anchorId="208ECE7F" wp14:editId="7BB1729E">
            <wp:extent cx="404283" cy="404283"/>
            <wp:effectExtent l="0" t="0" r="2540" b="2540"/>
            <wp:docPr id="14" name="Immagine 3" descr="inkedin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kedin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97" cy="40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1155CC"/>
          <w:sz w:val="9"/>
          <w:szCs w:val="9"/>
          <w:shd w:val="clear" w:color="auto" w:fill="FFFFFF"/>
          <w:lang w:eastAsia="it-IT"/>
        </w:rPr>
        <w:drawing>
          <wp:inline distT="0" distB="0" distL="0" distR="0" wp14:anchorId="21949D74" wp14:editId="058C8D55">
            <wp:extent cx="387138" cy="387138"/>
            <wp:effectExtent l="0" t="0" r="0" b="0"/>
            <wp:docPr id="13" name="Immagine 4" descr="nstagram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stagram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0" cy="38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noProof/>
          <w:color w:val="1155CC"/>
          <w:sz w:val="9"/>
          <w:szCs w:val="9"/>
          <w:shd w:val="clear" w:color="auto" w:fill="FFFFFF"/>
          <w:lang w:eastAsia="it-IT"/>
        </w:rPr>
        <w:drawing>
          <wp:inline distT="0" distB="0" distL="0" distR="0" wp14:anchorId="5D693146" wp14:editId="08F014C3">
            <wp:extent cx="404283" cy="404283"/>
            <wp:effectExtent l="0" t="0" r="2540" b="2540"/>
            <wp:docPr id="12" name="Immagine 5" descr="outube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utube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784" cy="40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382E" w:rsidRPr="00BA382E" w:rsidSect="00E04167">
      <w:headerReference w:type="default" r:id="rId19"/>
      <w:footerReference w:type="default" r:id="rId20"/>
      <w:pgSz w:w="11910" w:h="16840"/>
      <w:pgMar w:top="1380" w:right="1020" w:bottom="9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C19A5" w14:textId="77777777" w:rsidR="002E577C" w:rsidRDefault="002E577C">
      <w:r>
        <w:separator/>
      </w:r>
    </w:p>
  </w:endnote>
  <w:endnote w:type="continuationSeparator" w:id="0">
    <w:p w14:paraId="55606789" w14:textId="77777777" w:rsidR="002E577C" w:rsidRDefault="002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8CAE" w14:textId="2F8115E5" w:rsidR="002E577C" w:rsidRDefault="002E577C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50D26" w14:textId="77777777" w:rsidR="002E577C" w:rsidRDefault="002E577C">
      <w:r>
        <w:separator/>
      </w:r>
    </w:p>
  </w:footnote>
  <w:footnote w:type="continuationSeparator" w:id="0">
    <w:p w14:paraId="68292BF4" w14:textId="77777777" w:rsidR="002E577C" w:rsidRDefault="002E5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33E0B" w14:textId="756A475D" w:rsidR="002E577C" w:rsidRDefault="002E577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40DB1C0A" wp14:editId="032BB24B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6267450" cy="97536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0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30757"/>
    <w:multiLevelType w:val="hybridMultilevel"/>
    <w:tmpl w:val="AD308D7A"/>
    <w:lvl w:ilvl="0" w:tplc="175C938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CFA581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2070C78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38C732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474DA2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D0C471F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CCE03E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BDA70E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064C77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2740D04"/>
    <w:multiLevelType w:val="hybridMultilevel"/>
    <w:tmpl w:val="2D02F38A"/>
    <w:lvl w:ilvl="0" w:tplc="AA644952">
      <w:numFmt w:val="bullet"/>
      <w:lvlText w:val="o"/>
      <w:lvlJc w:val="left"/>
      <w:pPr>
        <w:ind w:left="1553" w:hanging="360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409ADEC6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D88C263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60BC7538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63AC1AFC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77242592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CC3EF42E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4FF6EC4C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A20C593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3CA57F6"/>
    <w:multiLevelType w:val="hybridMultilevel"/>
    <w:tmpl w:val="5DE80B54"/>
    <w:lvl w:ilvl="0" w:tplc="E4CE50E8">
      <w:numFmt w:val="bullet"/>
      <w:lvlText w:val=""/>
      <w:lvlJc w:val="left"/>
      <w:pPr>
        <w:ind w:left="473" w:hanging="361"/>
      </w:pPr>
      <w:rPr>
        <w:rFonts w:hint="default"/>
        <w:w w:val="99"/>
        <w:lang w:val="it-IT" w:eastAsia="en-US" w:bidi="ar-SA"/>
      </w:rPr>
    </w:lvl>
    <w:lvl w:ilvl="1" w:tplc="6D5A7924">
      <w:numFmt w:val="bullet"/>
      <w:lvlText w:val=""/>
      <w:lvlJc w:val="left"/>
      <w:pPr>
        <w:ind w:left="833" w:hanging="360"/>
      </w:pPr>
      <w:rPr>
        <w:rFonts w:hint="default"/>
        <w:w w:val="99"/>
        <w:lang w:val="it-IT" w:eastAsia="en-US" w:bidi="ar-SA"/>
      </w:rPr>
    </w:lvl>
    <w:lvl w:ilvl="2" w:tplc="D7D6BED2">
      <w:numFmt w:val="bullet"/>
      <w:lvlText w:val="•"/>
      <w:lvlJc w:val="left"/>
      <w:pPr>
        <w:ind w:left="840" w:hanging="360"/>
      </w:pPr>
      <w:rPr>
        <w:rFonts w:hint="default"/>
        <w:lang w:val="it-IT" w:eastAsia="en-US" w:bidi="ar-SA"/>
      </w:rPr>
    </w:lvl>
    <w:lvl w:ilvl="3" w:tplc="37EE32C0">
      <w:numFmt w:val="bullet"/>
      <w:lvlText w:val="•"/>
      <w:lvlJc w:val="left"/>
      <w:pPr>
        <w:ind w:left="1968" w:hanging="360"/>
      </w:pPr>
      <w:rPr>
        <w:rFonts w:hint="default"/>
        <w:lang w:val="it-IT" w:eastAsia="en-US" w:bidi="ar-SA"/>
      </w:rPr>
    </w:lvl>
    <w:lvl w:ilvl="4" w:tplc="5174370C">
      <w:numFmt w:val="bullet"/>
      <w:lvlText w:val="•"/>
      <w:lvlJc w:val="left"/>
      <w:pPr>
        <w:ind w:left="3096" w:hanging="360"/>
      </w:pPr>
      <w:rPr>
        <w:rFonts w:hint="default"/>
        <w:lang w:val="it-IT" w:eastAsia="en-US" w:bidi="ar-SA"/>
      </w:rPr>
    </w:lvl>
    <w:lvl w:ilvl="5" w:tplc="474EDFF6">
      <w:numFmt w:val="bullet"/>
      <w:lvlText w:val="•"/>
      <w:lvlJc w:val="left"/>
      <w:pPr>
        <w:ind w:left="4224" w:hanging="360"/>
      </w:pPr>
      <w:rPr>
        <w:rFonts w:hint="default"/>
        <w:lang w:val="it-IT" w:eastAsia="en-US" w:bidi="ar-SA"/>
      </w:rPr>
    </w:lvl>
    <w:lvl w:ilvl="6" w:tplc="865AC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7" w:tplc="8A763B3C">
      <w:numFmt w:val="bullet"/>
      <w:lvlText w:val="•"/>
      <w:lvlJc w:val="left"/>
      <w:pPr>
        <w:ind w:left="6481" w:hanging="360"/>
      </w:pPr>
      <w:rPr>
        <w:rFonts w:hint="default"/>
        <w:lang w:val="it-IT" w:eastAsia="en-US" w:bidi="ar-SA"/>
      </w:rPr>
    </w:lvl>
    <w:lvl w:ilvl="8" w:tplc="E56AA644">
      <w:numFmt w:val="bullet"/>
      <w:lvlText w:val="•"/>
      <w:lvlJc w:val="left"/>
      <w:pPr>
        <w:ind w:left="760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68D75C2"/>
    <w:multiLevelType w:val="multilevel"/>
    <w:tmpl w:val="AE88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8698D"/>
    <w:multiLevelType w:val="multilevel"/>
    <w:tmpl w:val="056A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C13E0D"/>
    <w:multiLevelType w:val="multilevel"/>
    <w:tmpl w:val="6110F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153063"/>
    <w:multiLevelType w:val="hybridMultilevel"/>
    <w:tmpl w:val="1D38352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D2F33"/>
    <w:multiLevelType w:val="hybridMultilevel"/>
    <w:tmpl w:val="08666ECC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63642F3F"/>
    <w:multiLevelType w:val="hybridMultilevel"/>
    <w:tmpl w:val="8522D7DA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64112B87"/>
    <w:multiLevelType w:val="multilevel"/>
    <w:tmpl w:val="1976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AE2F6B"/>
    <w:multiLevelType w:val="multilevel"/>
    <w:tmpl w:val="A4F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F83491"/>
    <w:multiLevelType w:val="hybridMultilevel"/>
    <w:tmpl w:val="BCF0C670"/>
    <w:lvl w:ilvl="0" w:tplc="0410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  <w:lvlOverride w:ilvl="0">
      <w:lvl w:ilvl="0">
        <w:numFmt w:val="lowerLetter"/>
        <w:lvlText w:val="%1."/>
        <w:lvlJc w:val="left"/>
      </w:lvl>
    </w:lvlOverride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2C"/>
    <w:rsid w:val="00024798"/>
    <w:rsid w:val="0009571B"/>
    <w:rsid w:val="000B68E5"/>
    <w:rsid w:val="0014681C"/>
    <w:rsid w:val="00211E40"/>
    <w:rsid w:val="002152EC"/>
    <w:rsid w:val="0026245C"/>
    <w:rsid w:val="002E577C"/>
    <w:rsid w:val="00373502"/>
    <w:rsid w:val="004B7912"/>
    <w:rsid w:val="005050B6"/>
    <w:rsid w:val="00536A00"/>
    <w:rsid w:val="00651044"/>
    <w:rsid w:val="0067482C"/>
    <w:rsid w:val="00761E0C"/>
    <w:rsid w:val="00801314"/>
    <w:rsid w:val="0085297A"/>
    <w:rsid w:val="008E6DB8"/>
    <w:rsid w:val="00997DCA"/>
    <w:rsid w:val="00BA382E"/>
    <w:rsid w:val="00BC7157"/>
    <w:rsid w:val="00BD67DE"/>
    <w:rsid w:val="00C833A3"/>
    <w:rsid w:val="00E04167"/>
    <w:rsid w:val="00F11EFC"/>
    <w:rsid w:val="00F1318F"/>
    <w:rsid w:val="00F658AD"/>
    <w:rsid w:val="00FA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C1D7556"/>
  <w15:docId w15:val="{70DA151F-FAA8-4E10-8007-BF17114E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7157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7"/>
      <w:ind w:left="112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60"/>
      <w:outlineLvl w:val="1"/>
    </w:pPr>
  </w:style>
  <w:style w:type="paragraph" w:styleId="Titolo3">
    <w:name w:val="heading 3"/>
    <w:basedOn w:val="Normale"/>
    <w:uiPriority w:val="9"/>
    <w:unhideWhenUsed/>
    <w:qFormat/>
    <w:pPr>
      <w:ind w:left="833" w:hanging="361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8"/>
      <w:ind w:left="929" w:right="928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7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11E4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1E4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1E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1E40"/>
    <w:rPr>
      <w:rFonts w:ascii="Calibri" w:eastAsia="Calibri" w:hAnsi="Calibri" w:cs="Calibri"/>
      <w:lang w:val="it-IT"/>
    </w:rPr>
  </w:style>
  <w:style w:type="paragraph" w:styleId="NormaleWeb">
    <w:name w:val="Normal (Web)"/>
    <w:basedOn w:val="Normale"/>
    <w:uiPriority w:val="99"/>
    <w:semiHidden/>
    <w:unhideWhenUsed/>
    <w:rsid w:val="00E04167"/>
    <w:pPr>
      <w:widowControl/>
      <w:autoSpaceDE/>
      <w:autoSpaceDN/>
      <w:spacing w:before="100" w:beforeAutospacing="1" w:after="100" w:afterAutospacing="1"/>
    </w:pPr>
    <w:rPr>
      <w:rFonts w:ascii="Times" w:eastAsiaTheme="minorHAnsi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04167"/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4167"/>
    <w:rPr>
      <w:rFonts w:ascii="Calibri" w:eastAsia="Calibri" w:hAnsi="Calibri" w:cs="Calibri"/>
      <w:sz w:val="24"/>
      <w:szCs w:val="24"/>
      <w:lang w:val="it-IT"/>
    </w:rPr>
  </w:style>
  <w:style w:type="character" w:styleId="Rimandonotaapidipagina">
    <w:name w:val="footnote reference"/>
    <w:basedOn w:val="Carpredefinitoparagrafo"/>
    <w:uiPriority w:val="99"/>
    <w:unhideWhenUsed/>
    <w:rsid w:val="00E0416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0416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82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82E"/>
    <w:rPr>
      <w:rFonts w:ascii="Lucida Grande" w:eastAsia="Calibri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isi.org" TargetMode="External"/><Relationship Id="rId13" Type="http://schemas.openxmlformats.org/officeDocument/2006/relationships/hyperlink" Target="https://www.linkedin.com/company/fondazione-isi-pisa/" TargetMode="External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fondazioneisi.org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www.youtube.com/channel/UCTP49e99X0LjsWjHc0BdFEw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FondazioneIS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fondazioneisi/?hl=it" TargetMode="Externa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fondazioneisi/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Silvia Del Principe</cp:lastModifiedBy>
  <cp:revision>9</cp:revision>
  <cp:lastPrinted>2020-05-20T13:31:00Z</cp:lastPrinted>
  <dcterms:created xsi:type="dcterms:W3CDTF">2020-10-28T14:29:00Z</dcterms:created>
  <dcterms:modified xsi:type="dcterms:W3CDTF">2020-11-04T10:28:00Z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2020-05-16T00:00:00Z</vt:filetime>
  </property>
</Properties>
</file>