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26E" w:rsidRPr="00FA026E" w:rsidRDefault="00FA026E" w:rsidP="00FA026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212529"/>
          <w:kern w:val="36"/>
          <w:sz w:val="48"/>
          <w:szCs w:val="48"/>
          <w:lang w:eastAsia="it-IT"/>
        </w:rPr>
      </w:pPr>
      <w:r w:rsidRPr="00FA026E">
        <w:rPr>
          <w:rFonts w:ascii="Arial" w:eastAsia="Times New Roman" w:hAnsi="Arial" w:cs="Arial"/>
          <w:color w:val="212529"/>
          <w:kern w:val="36"/>
          <w:sz w:val="48"/>
          <w:szCs w:val="48"/>
          <w:lang w:eastAsia="it-IT"/>
        </w:rPr>
        <w:t>Piano Triennale della Prevenzione della Corruzione e della Trasparenza</w:t>
      </w:r>
    </w:p>
    <w:p w:rsidR="00FA026E" w:rsidRPr="00FA026E" w:rsidRDefault="00FA026E" w:rsidP="00FA026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it-IT"/>
        </w:rPr>
      </w:pPr>
      <w:r w:rsidRPr="00FA026E">
        <w:rPr>
          <w:rFonts w:ascii="Arial" w:eastAsia="Times New Roman" w:hAnsi="Arial" w:cs="Arial"/>
          <w:color w:val="212529"/>
          <w:sz w:val="28"/>
          <w:szCs w:val="28"/>
          <w:lang w:eastAsia="it-IT"/>
        </w:rPr>
        <w:t>In questa sezione viene pubblicato il Piano Triennale per la Prevenzione della Corruzione, aggiornato annualmente, che la Camera predispone sulla valutazione del livello di esposizione dei propri uffici al rischio corruzione e con il quale indica gli interventi organizzativi volti a prevenirne il rischio (D.Lgs. 33/2013 - Art. 10 c.8 lett.a).</w:t>
      </w:r>
    </w:p>
    <w:p w:rsidR="008763BD" w:rsidRDefault="008763BD">
      <w:bookmarkStart w:id="0" w:name="_GoBack"/>
      <w:bookmarkEnd w:id="0"/>
    </w:p>
    <w:sectPr w:rsidR="008763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E4"/>
    <w:rsid w:val="006349E4"/>
    <w:rsid w:val="008763BD"/>
    <w:rsid w:val="00FA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22719-CB0E-489D-BCD9-74E7EEFA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FA02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A026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field">
    <w:name w:val="field"/>
    <w:basedOn w:val="Carpredefinitoparagrafo"/>
    <w:rsid w:val="00FA026E"/>
  </w:style>
  <w:style w:type="paragraph" w:styleId="NormaleWeb">
    <w:name w:val="Normal (Web)"/>
    <w:basedOn w:val="Normale"/>
    <w:uiPriority w:val="99"/>
    <w:semiHidden/>
    <w:unhideWhenUsed/>
    <w:rsid w:val="00FA0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2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4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0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8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8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59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7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Fenza Mario</dc:creator>
  <cp:keywords/>
  <dc:description/>
  <cp:lastModifiedBy>Di Fenza Mario</cp:lastModifiedBy>
  <cp:revision>2</cp:revision>
  <dcterms:created xsi:type="dcterms:W3CDTF">2025-02-06T11:01:00Z</dcterms:created>
  <dcterms:modified xsi:type="dcterms:W3CDTF">2025-02-06T11:01:00Z</dcterms:modified>
</cp:coreProperties>
</file>